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11" w:rsidRDefault="00533889" w:rsidP="004C35D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8F4F0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77543" w:rsidRPr="00B16EE3" w:rsidRDefault="00D77543" w:rsidP="00073D3B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к </w:t>
      </w:r>
      <w:r w:rsidR="004C35D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16EE3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</w:p>
    <w:p w:rsidR="00D77543" w:rsidRPr="00FF0B57" w:rsidRDefault="00D77543" w:rsidP="004C35DA">
      <w:pPr>
        <w:pStyle w:val="ConsPlusNormal"/>
        <w:ind w:firstLine="5103"/>
        <w:rPr>
          <w:rFonts w:ascii="Times New Roman" w:hAnsi="Times New Roman" w:cs="Times New Roman"/>
          <w:sz w:val="28"/>
          <w:szCs w:val="28"/>
          <w:u w:val="single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от </w:t>
      </w:r>
      <w:r w:rsidR="00982367">
        <w:rPr>
          <w:rFonts w:ascii="Times New Roman" w:hAnsi="Times New Roman" w:cs="Times New Roman"/>
          <w:sz w:val="28"/>
          <w:szCs w:val="28"/>
        </w:rPr>
        <w:t>«02</w:t>
      </w:r>
      <w:r w:rsidR="00B16EE3">
        <w:rPr>
          <w:rFonts w:ascii="Times New Roman" w:hAnsi="Times New Roman" w:cs="Times New Roman"/>
          <w:sz w:val="28"/>
          <w:szCs w:val="28"/>
        </w:rPr>
        <w:t xml:space="preserve">» </w:t>
      </w:r>
      <w:r w:rsidR="00DB5088">
        <w:rPr>
          <w:rFonts w:ascii="Times New Roman" w:hAnsi="Times New Roman" w:cs="Times New Roman"/>
          <w:sz w:val="28"/>
          <w:szCs w:val="28"/>
        </w:rPr>
        <w:t>февраля</w:t>
      </w:r>
      <w:r w:rsidR="00AE3C2B">
        <w:rPr>
          <w:rFonts w:ascii="Times New Roman" w:hAnsi="Times New Roman" w:cs="Times New Roman"/>
          <w:sz w:val="28"/>
          <w:szCs w:val="28"/>
        </w:rPr>
        <w:t xml:space="preserve"> 2022</w:t>
      </w:r>
      <w:r w:rsidRPr="00B16EE3">
        <w:rPr>
          <w:rFonts w:ascii="Times New Roman" w:hAnsi="Times New Roman" w:cs="Times New Roman"/>
          <w:sz w:val="28"/>
          <w:szCs w:val="28"/>
        </w:rPr>
        <w:t xml:space="preserve"> г.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="00AA0F6F">
        <w:rPr>
          <w:rFonts w:ascii="Times New Roman" w:hAnsi="Times New Roman" w:cs="Times New Roman"/>
          <w:sz w:val="28"/>
          <w:szCs w:val="28"/>
        </w:rPr>
        <w:t xml:space="preserve"> </w:t>
      </w:r>
      <w:r w:rsidR="00982367">
        <w:rPr>
          <w:rFonts w:ascii="Times New Roman" w:hAnsi="Times New Roman" w:cs="Times New Roman"/>
          <w:sz w:val="28"/>
          <w:szCs w:val="28"/>
        </w:rPr>
        <w:t>53</w:t>
      </w:r>
    </w:p>
    <w:p w:rsidR="004C35DA" w:rsidRDefault="004C35DA" w:rsidP="004C3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D77543" w:rsidRDefault="00D7754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6EE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C35DA" w:rsidRDefault="00466C4E" w:rsidP="004C3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73D3B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проведения </w:t>
      </w:r>
      <w:r w:rsidR="00C91E0A">
        <w:rPr>
          <w:rFonts w:ascii="Times New Roman" w:hAnsi="Times New Roman" w:cs="Times New Roman"/>
          <w:b w:val="0"/>
          <w:sz w:val="28"/>
          <w:szCs w:val="28"/>
        </w:rPr>
        <w:t>Конкурс</w:t>
      </w:r>
      <w:r w:rsidRPr="00466C4E">
        <w:rPr>
          <w:rFonts w:ascii="Times New Roman" w:hAnsi="Times New Roman" w:cs="Times New Roman"/>
          <w:b w:val="0"/>
          <w:sz w:val="28"/>
          <w:szCs w:val="28"/>
        </w:rPr>
        <w:t>а на право получения свидетельства об осуществлении перевозок пассажиров автомобильным транспортом об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щего польз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5DA">
        <w:rPr>
          <w:rFonts w:ascii="Times New Roman" w:hAnsi="Times New Roman" w:cs="Times New Roman"/>
          <w:b w:val="0"/>
          <w:sz w:val="28"/>
          <w:szCs w:val="28"/>
        </w:rPr>
        <w:t xml:space="preserve">вания </w:t>
      </w:r>
      <w:r w:rsidR="00CF0BB6">
        <w:rPr>
          <w:rFonts w:ascii="Times New Roman" w:hAnsi="Times New Roman" w:cs="Times New Roman"/>
          <w:b w:val="0"/>
          <w:sz w:val="28"/>
          <w:szCs w:val="28"/>
        </w:rPr>
        <w:t>по маршруту «Шелаболиха –</w:t>
      </w:r>
      <w:r w:rsidR="00AE3C2B">
        <w:rPr>
          <w:rFonts w:ascii="Times New Roman" w:hAnsi="Times New Roman" w:cs="Times New Roman"/>
          <w:b w:val="0"/>
          <w:sz w:val="28"/>
          <w:szCs w:val="28"/>
        </w:rPr>
        <w:t xml:space="preserve"> Шелаболиха</w:t>
      </w:r>
      <w:r w:rsidR="00CF0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7543" w:rsidRPr="00B16EE3" w:rsidRDefault="00B16EE3" w:rsidP="004C35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D77543" w:rsidRPr="00B16EE3" w:rsidRDefault="00D77543" w:rsidP="00B16EE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073D3B">
        <w:rPr>
          <w:rFonts w:ascii="Times New Roman" w:hAnsi="Times New Roman" w:cs="Times New Roman"/>
          <w:sz w:val="28"/>
          <w:szCs w:val="28"/>
        </w:rPr>
        <w:t xml:space="preserve"> и условиях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</w:t>
      </w:r>
      <w:r w:rsidR="00073D3B" w:rsidRPr="00073D3B">
        <w:rPr>
          <w:rFonts w:ascii="Times New Roman" w:hAnsi="Times New Roman" w:cs="Times New Roman"/>
          <w:sz w:val="28"/>
          <w:szCs w:val="28"/>
        </w:rPr>
        <w:t>е</w:t>
      </w:r>
      <w:r w:rsidR="00073D3B" w:rsidRPr="00073D3B">
        <w:rPr>
          <w:rFonts w:ascii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073D3B" w:rsidRPr="00073D3B">
        <w:rPr>
          <w:rFonts w:ascii="Times New Roman" w:hAnsi="Times New Roman" w:cs="Times New Roman"/>
          <w:sz w:val="28"/>
          <w:szCs w:val="28"/>
        </w:rPr>
        <w:t>с</w:t>
      </w:r>
      <w:r w:rsidR="00073D3B" w:rsidRPr="00073D3B">
        <w:rPr>
          <w:rFonts w:ascii="Times New Roman" w:hAnsi="Times New Roman" w:cs="Times New Roman"/>
          <w:sz w:val="28"/>
          <w:szCs w:val="28"/>
        </w:rPr>
        <w:t>портом общего пол</w:t>
      </w:r>
      <w:r w:rsidR="00CF0BB6">
        <w:rPr>
          <w:rFonts w:ascii="Times New Roman" w:hAnsi="Times New Roman" w:cs="Times New Roman"/>
          <w:sz w:val="28"/>
          <w:szCs w:val="28"/>
        </w:rPr>
        <w:t>ьзования по маршруту «Шелаболиха -</w:t>
      </w:r>
      <w:r w:rsidR="00AE3C2B">
        <w:rPr>
          <w:rFonts w:ascii="Times New Roman" w:hAnsi="Times New Roman" w:cs="Times New Roman"/>
          <w:sz w:val="28"/>
          <w:szCs w:val="28"/>
        </w:rPr>
        <w:t xml:space="preserve"> </w:t>
      </w:r>
      <w:r w:rsidR="00372FF3">
        <w:rPr>
          <w:rFonts w:ascii="Times New Roman" w:hAnsi="Times New Roman" w:cs="Times New Roman"/>
          <w:sz w:val="28"/>
          <w:szCs w:val="28"/>
        </w:rPr>
        <w:t>Шелаболиха</w:t>
      </w:r>
      <w:r w:rsidR="004D799D">
        <w:rPr>
          <w:rFonts w:ascii="Times New Roman" w:hAnsi="Times New Roman" w:cs="Times New Roman"/>
          <w:sz w:val="28"/>
          <w:szCs w:val="28"/>
        </w:rPr>
        <w:t>»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hyperlink r:id="rId6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B16EE3">
        <w:rPr>
          <w:rFonts w:ascii="Times New Roman" w:hAnsi="Times New Roman" w:cs="Times New Roman"/>
          <w:sz w:val="28"/>
          <w:szCs w:val="28"/>
        </w:rPr>
        <w:t xml:space="preserve">№ </w:t>
      </w:r>
      <w:r w:rsidRPr="00B16E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B16EE3">
        <w:rPr>
          <w:rFonts w:ascii="Times New Roman" w:hAnsi="Times New Roman" w:cs="Times New Roman"/>
          <w:sz w:val="28"/>
          <w:szCs w:val="28"/>
        </w:rPr>
        <w:t>«</w:t>
      </w:r>
      <w:r w:rsidRPr="00B16EE3">
        <w:rPr>
          <w:rFonts w:ascii="Times New Roman" w:hAnsi="Times New Roman" w:cs="Times New Roman"/>
          <w:sz w:val="28"/>
          <w:szCs w:val="28"/>
        </w:rPr>
        <w:t>Об общих при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, Федерал</w:t>
      </w:r>
      <w:r w:rsidRPr="00B16EE3">
        <w:rPr>
          <w:rFonts w:ascii="Times New Roman" w:hAnsi="Times New Roman" w:cs="Times New Roman"/>
          <w:sz w:val="28"/>
          <w:szCs w:val="28"/>
        </w:rPr>
        <w:t>ь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7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EE3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B16EE3">
        <w:rPr>
          <w:rFonts w:ascii="Times New Roman" w:hAnsi="Times New Roman" w:cs="Times New Roman"/>
          <w:sz w:val="28"/>
          <w:szCs w:val="28"/>
        </w:rPr>
        <w:t>№</w:t>
      </w:r>
      <w:r w:rsidRPr="00B16EE3">
        <w:rPr>
          <w:rFonts w:ascii="Times New Roman" w:hAnsi="Times New Roman" w:cs="Times New Roman"/>
          <w:sz w:val="28"/>
          <w:szCs w:val="28"/>
        </w:rPr>
        <w:t xml:space="preserve"> 220-</w:t>
      </w:r>
      <w:r w:rsidR="00B16EE3">
        <w:rPr>
          <w:rFonts w:ascii="Times New Roman" w:hAnsi="Times New Roman" w:cs="Times New Roman"/>
          <w:sz w:val="28"/>
          <w:szCs w:val="28"/>
        </w:rPr>
        <w:t>ФЗ «</w:t>
      </w:r>
      <w:r w:rsidRPr="00B16EE3">
        <w:rPr>
          <w:rFonts w:ascii="Times New Roman" w:hAnsi="Times New Roman" w:cs="Times New Roman"/>
          <w:sz w:val="28"/>
          <w:szCs w:val="28"/>
        </w:rPr>
        <w:t>Об организации регулярных перевозок па</w:t>
      </w:r>
      <w:r w:rsidRPr="00B16EE3">
        <w:rPr>
          <w:rFonts w:ascii="Times New Roman" w:hAnsi="Times New Roman" w:cs="Times New Roman"/>
          <w:sz w:val="28"/>
          <w:szCs w:val="28"/>
        </w:rPr>
        <w:t>с</w:t>
      </w:r>
      <w:r w:rsidRPr="00B16EE3">
        <w:rPr>
          <w:rFonts w:ascii="Times New Roman" w:hAnsi="Times New Roman" w:cs="Times New Roman"/>
          <w:sz w:val="28"/>
          <w:szCs w:val="28"/>
        </w:rPr>
        <w:t>сажиров и багажа автомобильным транспортом и городским наземным электрич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ским транспортом в Российской Федерации и о внесении изменений в отдельные з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конодате</w:t>
      </w:r>
      <w:r w:rsidR="00B16EE3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4D799D">
        <w:rPr>
          <w:rFonts w:ascii="Times New Roman" w:hAnsi="Times New Roman" w:cs="Times New Roman"/>
          <w:sz w:val="28"/>
          <w:szCs w:val="28"/>
        </w:rPr>
        <w:t>»</w:t>
      </w:r>
      <w:r w:rsidR="008F4F08">
        <w:rPr>
          <w:rFonts w:ascii="Times New Roman" w:hAnsi="Times New Roman" w:cs="Times New Roman"/>
          <w:sz w:val="28"/>
          <w:szCs w:val="28"/>
        </w:rPr>
        <w:t xml:space="preserve"> </w:t>
      </w:r>
      <w:r w:rsidR="004D799D">
        <w:rPr>
          <w:rFonts w:ascii="Times New Roman" w:hAnsi="Times New Roman" w:cs="Times New Roman"/>
          <w:sz w:val="28"/>
          <w:szCs w:val="28"/>
        </w:rPr>
        <w:t>(</w:t>
      </w:r>
      <w:r w:rsidR="008F4F08">
        <w:rPr>
          <w:rFonts w:ascii="Times New Roman" w:hAnsi="Times New Roman" w:cs="Times New Roman"/>
          <w:sz w:val="28"/>
          <w:szCs w:val="28"/>
        </w:rPr>
        <w:t>далее - Федеральный закон от 13.07.2015 № 220 ФЗ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="004D799D">
        <w:rPr>
          <w:rFonts w:ascii="Times New Roman" w:hAnsi="Times New Roman" w:cs="Times New Roman"/>
          <w:sz w:val="28"/>
          <w:szCs w:val="28"/>
        </w:rPr>
        <w:t>)</w:t>
      </w:r>
      <w:r w:rsidRPr="00B16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6E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E3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</w:t>
      </w:r>
      <w:r w:rsidRPr="00B16EE3">
        <w:rPr>
          <w:rFonts w:ascii="Times New Roman" w:hAnsi="Times New Roman" w:cs="Times New Roman"/>
          <w:sz w:val="28"/>
          <w:szCs w:val="28"/>
        </w:rPr>
        <w:t>Об орг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низации транспортного обслуживания населения в Алтайском крае</w:t>
      </w:r>
      <w:r w:rsidR="00B16EE3">
        <w:rPr>
          <w:rFonts w:ascii="Times New Roman" w:hAnsi="Times New Roman" w:cs="Times New Roman"/>
          <w:sz w:val="28"/>
          <w:szCs w:val="28"/>
        </w:rPr>
        <w:t>»</w:t>
      </w:r>
      <w:r w:rsidRPr="00B16EE3">
        <w:rPr>
          <w:rFonts w:ascii="Times New Roman" w:hAnsi="Times New Roman" w:cs="Times New Roman"/>
          <w:sz w:val="28"/>
          <w:szCs w:val="28"/>
        </w:rPr>
        <w:t>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1.2. Настоящее Положение регулирует отношения в сфере организации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возок пассажиров и багажа автомобильным транспортом по муниципальным ма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муниципального образования </w:t>
      </w:r>
      <w:r w:rsidR="00B16EE3">
        <w:rPr>
          <w:rFonts w:ascii="Times New Roman" w:hAnsi="Times New Roman" w:cs="Times New Roman"/>
          <w:sz w:val="28"/>
          <w:szCs w:val="28"/>
        </w:rPr>
        <w:t>Шелаболихинский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 Алтайского края и устанавливает условия и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73D3B">
        <w:rPr>
          <w:rFonts w:ascii="Times New Roman" w:hAnsi="Times New Roman" w:cs="Times New Roman"/>
          <w:sz w:val="28"/>
          <w:szCs w:val="28"/>
        </w:rPr>
        <w:t xml:space="preserve">а </w:t>
      </w:r>
      <w:r w:rsidR="00073D3B" w:rsidRPr="00073D3B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пассажиров автом</w:t>
      </w:r>
      <w:r w:rsidR="00073D3B" w:rsidRPr="00073D3B">
        <w:rPr>
          <w:rFonts w:ascii="Times New Roman" w:hAnsi="Times New Roman" w:cs="Times New Roman"/>
          <w:sz w:val="28"/>
          <w:szCs w:val="28"/>
        </w:rPr>
        <w:t>о</w:t>
      </w:r>
      <w:r w:rsidR="00073D3B" w:rsidRPr="00073D3B">
        <w:rPr>
          <w:rFonts w:ascii="Times New Roman" w:hAnsi="Times New Roman" w:cs="Times New Roman"/>
          <w:sz w:val="28"/>
          <w:szCs w:val="28"/>
        </w:rPr>
        <w:t xml:space="preserve">бильным транспортом общего пользования </w:t>
      </w:r>
      <w:r w:rsidR="004D799D">
        <w:rPr>
          <w:rFonts w:ascii="Times New Roman" w:hAnsi="Times New Roman" w:cs="Times New Roman"/>
          <w:sz w:val="28"/>
          <w:szCs w:val="28"/>
        </w:rPr>
        <w:t>по маршруту «Шелаболиха -</w:t>
      </w:r>
      <w:r w:rsidR="00372FF3">
        <w:rPr>
          <w:rFonts w:ascii="Times New Roman" w:hAnsi="Times New Roman" w:cs="Times New Roman"/>
          <w:sz w:val="28"/>
          <w:szCs w:val="28"/>
        </w:rPr>
        <w:t>Шелаболиха</w:t>
      </w:r>
      <w:r w:rsidR="004D799D">
        <w:rPr>
          <w:rFonts w:ascii="Times New Roman" w:hAnsi="Times New Roman" w:cs="Times New Roman"/>
          <w:sz w:val="28"/>
          <w:szCs w:val="28"/>
        </w:rPr>
        <w:t xml:space="preserve">» </w:t>
      </w:r>
      <w:r w:rsidRPr="00B16EE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1.3.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проводится в целях наиболее полного обеспечения и своевреме</w:t>
      </w:r>
      <w:r w:rsidRPr="00B16EE3">
        <w:rPr>
          <w:rFonts w:ascii="Times New Roman" w:hAnsi="Times New Roman" w:cs="Times New Roman"/>
          <w:sz w:val="28"/>
          <w:szCs w:val="28"/>
        </w:rPr>
        <w:t>н</w:t>
      </w:r>
      <w:r w:rsidRPr="00B16EE3">
        <w:rPr>
          <w:rFonts w:ascii="Times New Roman" w:hAnsi="Times New Roman" w:cs="Times New Roman"/>
          <w:sz w:val="28"/>
          <w:szCs w:val="28"/>
        </w:rPr>
        <w:t>ного удовлетворения потребностей населения в пассажирских перевозках по мун</w:t>
      </w:r>
      <w:r w:rsidRPr="00B16EE3">
        <w:rPr>
          <w:rFonts w:ascii="Times New Roman" w:hAnsi="Times New Roman" w:cs="Times New Roman"/>
          <w:sz w:val="28"/>
          <w:szCs w:val="28"/>
        </w:rPr>
        <w:t>и</w:t>
      </w:r>
      <w:r w:rsidRPr="00B16EE3">
        <w:rPr>
          <w:rFonts w:ascii="Times New Roman" w:hAnsi="Times New Roman" w:cs="Times New Roman"/>
          <w:sz w:val="28"/>
          <w:szCs w:val="28"/>
        </w:rPr>
        <w:t>ципальной маршрутной сети, повышения безопасности дорожного движения, улу</w:t>
      </w:r>
      <w:r w:rsidRPr="00B16EE3">
        <w:rPr>
          <w:rFonts w:ascii="Times New Roman" w:hAnsi="Times New Roman" w:cs="Times New Roman"/>
          <w:sz w:val="28"/>
          <w:szCs w:val="28"/>
        </w:rPr>
        <w:t>ч</w:t>
      </w:r>
      <w:r w:rsidRPr="00B16EE3">
        <w:rPr>
          <w:rFonts w:ascii="Times New Roman" w:hAnsi="Times New Roman" w:cs="Times New Roman"/>
          <w:sz w:val="28"/>
          <w:szCs w:val="28"/>
        </w:rPr>
        <w:t>шения культуры и качества обслуживания пассажиров, развития конкуренции среди перевозчиков и регулирования рынка транспортных услуг.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1.4. Предметом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является право на получение свидетельства об ос</w:t>
      </w:r>
      <w:r w:rsidRPr="00B16EE3">
        <w:rPr>
          <w:rFonts w:ascii="Times New Roman" w:hAnsi="Times New Roman" w:cs="Times New Roman"/>
          <w:sz w:val="28"/>
          <w:szCs w:val="28"/>
        </w:rPr>
        <w:t>у</w:t>
      </w:r>
      <w:r w:rsidRPr="00B16EE3">
        <w:rPr>
          <w:rFonts w:ascii="Times New Roman" w:hAnsi="Times New Roman" w:cs="Times New Roman"/>
          <w:sz w:val="28"/>
          <w:szCs w:val="28"/>
        </w:rPr>
        <w:t>ществлении перевозок по муниципальному маршруту регулярных перевозок.</w:t>
      </w:r>
    </w:p>
    <w:p w:rsidR="00D77543" w:rsidRPr="00B16EE3" w:rsidRDefault="008E394C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выставляе</w:t>
      </w:r>
      <w:r w:rsidR="00D77543" w:rsidRPr="00B16EE3">
        <w:rPr>
          <w:rFonts w:ascii="Times New Roman" w:hAnsi="Times New Roman" w:cs="Times New Roman"/>
          <w:sz w:val="28"/>
          <w:szCs w:val="28"/>
        </w:rPr>
        <w:t>тся маршрут,</w:t>
      </w:r>
      <w:r w:rsidR="003978F3">
        <w:rPr>
          <w:rFonts w:ascii="Times New Roman" w:hAnsi="Times New Roman" w:cs="Times New Roman"/>
          <w:sz w:val="28"/>
          <w:szCs w:val="28"/>
        </w:rPr>
        <w:t xml:space="preserve"> входящий в реестр муниципальных маршрутов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5F19EC" w:rsidRPr="005F19EC">
        <w:rPr>
          <w:rFonts w:ascii="Times New Roman" w:hAnsi="Times New Roman" w:cs="Times New Roman"/>
          <w:sz w:val="28"/>
          <w:szCs w:val="28"/>
        </w:rPr>
        <w:t>маршрутной сети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9B6103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лаболихинского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А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 w:rsidR="00D77543" w:rsidRPr="00B16EE3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является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B6103">
        <w:rPr>
          <w:rFonts w:ascii="Times New Roman" w:hAnsi="Times New Roman" w:cs="Times New Roman"/>
          <w:sz w:val="28"/>
          <w:szCs w:val="28"/>
        </w:rPr>
        <w:t>Шелаболихинского</w:t>
      </w:r>
      <w:r w:rsidRPr="00B16EE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</w:t>
      </w:r>
      <w:r w:rsidR="009B6103" w:rsidRPr="00B16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E3">
        <w:rPr>
          <w:rFonts w:ascii="Times New Roman" w:hAnsi="Times New Roman" w:cs="Times New Roman"/>
          <w:sz w:val="28"/>
          <w:szCs w:val="28"/>
        </w:rPr>
        <w:t>района).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6D">
        <w:rPr>
          <w:rFonts w:ascii="Times New Roman" w:hAnsi="Times New Roman" w:cs="Times New Roman"/>
          <w:sz w:val="28"/>
          <w:szCs w:val="28"/>
        </w:rPr>
        <w:t xml:space="preserve">1.7.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 xml:space="preserve"> является открытым.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624B6D">
        <w:rPr>
          <w:rFonts w:ascii="Times New Roman" w:hAnsi="Times New Roman" w:cs="Times New Roman"/>
          <w:sz w:val="28"/>
          <w:szCs w:val="28"/>
        </w:rPr>
        <w:t>е может участвовать любое юр</w:t>
      </w:r>
      <w:r w:rsidRPr="00624B6D">
        <w:rPr>
          <w:rFonts w:ascii="Times New Roman" w:hAnsi="Times New Roman" w:cs="Times New Roman"/>
          <w:sz w:val="28"/>
          <w:szCs w:val="28"/>
        </w:rPr>
        <w:t>и</w:t>
      </w:r>
      <w:r w:rsidRPr="00624B6D">
        <w:rPr>
          <w:rFonts w:ascii="Times New Roman" w:hAnsi="Times New Roman" w:cs="Times New Roman"/>
          <w:sz w:val="28"/>
          <w:szCs w:val="28"/>
        </w:rPr>
        <w:t>дическое лицо независимо от организационно-правовой формы собственности, и</w:t>
      </w:r>
      <w:r w:rsidRPr="00624B6D">
        <w:rPr>
          <w:rFonts w:ascii="Times New Roman" w:hAnsi="Times New Roman" w:cs="Times New Roman"/>
          <w:sz w:val="28"/>
          <w:szCs w:val="28"/>
        </w:rPr>
        <w:t>н</w:t>
      </w:r>
      <w:r w:rsidRPr="00624B6D">
        <w:rPr>
          <w:rFonts w:ascii="Times New Roman" w:hAnsi="Times New Roman" w:cs="Times New Roman"/>
          <w:sz w:val="28"/>
          <w:szCs w:val="28"/>
        </w:rPr>
        <w:t>дивидуальный предприниматель, уполномоченный участник договора простого т</w:t>
      </w:r>
      <w:r w:rsidRPr="00624B6D">
        <w:rPr>
          <w:rFonts w:ascii="Times New Roman" w:hAnsi="Times New Roman" w:cs="Times New Roman"/>
          <w:sz w:val="28"/>
          <w:szCs w:val="28"/>
        </w:rPr>
        <w:t>о</w:t>
      </w:r>
      <w:r w:rsidRPr="00624B6D">
        <w:rPr>
          <w:rFonts w:ascii="Times New Roman" w:hAnsi="Times New Roman" w:cs="Times New Roman"/>
          <w:sz w:val="28"/>
          <w:szCs w:val="28"/>
        </w:rPr>
        <w:t>варищества, соответствующие требованиям, предъявляемым к перевозчикам пасс</w:t>
      </w:r>
      <w:r w:rsidRPr="00624B6D">
        <w:rPr>
          <w:rFonts w:ascii="Times New Roman" w:hAnsi="Times New Roman" w:cs="Times New Roman"/>
          <w:sz w:val="28"/>
          <w:szCs w:val="28"/>
        </w:rPr>
        <w:t>а</w:t>
      </w:r>
      <w:r w:rsidRPr="00624B6D">
        <w:rPr>
          <w:rFonts w:ascii="Times New Roman" w:hAnsi="Times New Roman" w:cs="Times New Roman"/>
          <w:sz w:val="28"/>
          <w:szCs w:val="28"/>
        </w:rPr>
        <w:lastRenderedPageBreak/>
        <w:t>жиров в соответствии с действующим законодательством.</w:t>
      </w:r>
    </w:p>
    <w:p w:rsidR="00D77543" w:rsidRPr="00B16EE3" w:rsidRDefault="00375D2B" w:rsidP="003978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1"/>
      <w:bookmarkStart w:id="2" w:name="P6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 Порядок допуска участника 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8F5325" w:rsidRPr="00B16EE3">
        <w:rPr>
          <w:rFonts w:ascii="Times New Roman" w:hAnsi="Times New Roman" w:cs="Times New Roman"/>
          <w:sz w:val="28"/>
          <w:szCs w:val="28"/>
        </w:rPr>
        <w:t>у</w:t>
      </w:r>
    </w:p>
    <w:p w:rsidR="00E24505" w:rsidRPr="00E24505" w:rsidRDefault="003978F3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D3B">
        <w:rPr>
          <w:rFonts w:ascii="Times New Roman" w:hAnsi="Times New Roman" w:cs="Times New Roman"/>
          <w:sz w:val="28"/>
          <w:szCs w:val="28"/>
        </w:rPr>
        <w:t xml:space="preserve">1. К участию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E24505" w:rsidRPr="00E24505">
        <w:rPr>
          <w:rFonts w:ascii="Times New Roman" w:hAnsi="Times New Roman" w:cs="Times New Roman"/>
          <w:sz w:val="28"/>
          <w:szCs w:val="28"/>
        </w:rPr>
        <w:t>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E24505">
        <w:rPr>
          <w:rFonts w:ascii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ров в случае, если наличие указанной лицензии предусмотрено законодательством Российской Федерации;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2) принятие на себя обязательства в случае предоставления участнику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права на получение свидетельства об осуществлении перевозок по маршруту регулярных перевозок подтвердить в сроки, определенные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ной документ</w:t>
      </w:r>
      <w:r w:rsidRPr="00E24505">
        <w:rPr>
          <w:rFonts w:ascii="Times New Roman" w:hAnsi="Times New Roman" w:cs="Times New Roman"/>
          <w:sz w:val="28"/>
          <w:szCs w:val="28"/>
        </w:rPr>
        <w:t>а</w:t>
      </w:r>
      <w:r w:rsidRPr="00E24505">
        <w:rPr>
          <w:rFonts w:ascii="Times New Roman" w:hAnsi="Times New Roman" w:cs="Times New Roman"/>
          <w:sz w:val="28"/>
          <w:szCs w:val="28"/>
        </w:rPr>
        <w:t>цией, наличие на праве собственности или на ином законном основании транспор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е;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 w:rsidRPr="00E24505">
        <w:rPr>
          <w:rFonts w:ascii="Times New Roman" w:hAnsi="Times New Roman" w:cs="Times New Roman"/>
          <w:sz w:val="28"/>
          <w:szCs w:val="28"/>
        </w:rPr>
        <w:t xml:space="preserve">3) </w:t>
      </w:r>
      <w:r w:rsidR="00C91E0A" w:rsidRPr="00E24505">
        <w:rPr>
          <w:rFonts w:ascii="Times New Roman" w:hAnsi="Times New Roman" w:cs="Times New Roman"/>
          <w:sz w:val="28"/>
          <w:szCs w:val="28"/>
        </w:rPr>
        <w:t>не проведение</w:t>
      </w:r>
      <w:r w:rsidRPr="00E24505">
        <w:rPr>
          <w:rFonts w:ascii="Times New Roman" w:hAnsi="Times New Roman" w:cs="Times New Roman"/>
          <w:sz w:val="28"/>
          <w:szCs w:val="28"/>
        </w:rPr>
        <w:t xml:space="preserve"> ликвидации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- юридического лица и о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 xml:space="preserve">сутствие решения арбитражного суда о признании банкротом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 xml:space="preserve">а - юридического лица или индивидуального предпринимателя и об открытии </w:t>
      </w:r>
      <w:r w:rsidR="008F4F08">
        <w:rPr>
          <w:rFonts w:ascii="Times New Roman" w:hAnsi="Times New Roman" w:cs="Times New Roman"/>
          <w:sz w:val="28"/>
          <w:szCs w:val="28"/>
        </w:rPr>
        <w:t>К</w:t>
      </w:r>
      <w:r w:rsidR="00C91E0A">
        <w:rPr>
          <w:rFonts w:ascii="Times New Roman" w:hAnsi="Times New Roman" w:cs="Times New Roman"/>
          <w:sz w:val="28"/>
          <w:szCs w:val="28"/>
        </w:rPr>
        <w:t>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Pr="00E24505">
        <w:rPr>
          <w:rFonts w:ascii="Times New Roman" w:hAnsi="Times New Roman" w:cs="Times New Roman"/>
          <w:sz w:val="28"/>
          <w:szCs w:val="28"/>
        </w:rPr>
        <w:t>ного производства;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E24505">
        <w:rPr>
          <w:rFonts w:ascii="Times New Roman" w:hAnsi="Times New Roman" w:cs="Times New Roman"/>
          <w:sz w:val="28"/>
          <w:szCs w:val="28"/>
        </w:rPr>
        <w:t xml:space="preserve">4) отсутствие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E24505">
        <w:rPr>
          <w:rFonts w:ascii="Times New Roman" w:hAnsi="Times New Roman" w:cs="Times New Roman"/>
          <w:sz w:val="28"/>
          <w:szCs w:val="28"/>
        </w:rPr>
        <w:t>а задолженности по обязательным плат</w:t>
      </w:r>
      <w:r w:rsidRPr="00E24505">
        <w:rPr>
          <w:rFonts w:ascii="Times New Roman" w:hAnsi="Times New Roman" w:cs="Times New Roman"/>
          <w:sz w:val="28"/>
          <w:szCs w:val="28"/>
        </w:rPr>
        <w:t>е</w:t>
      </w:r>
      <w:r w:rsidRPr="00E24505">
        <w:rPr>
          <w:rFonts w:ascii="Times New Roman" w:hAnsi="Times New Roman" w:cs="Times New Roman"/>
          <w:sz w:val="28"/>
          <w:szCs w:val="28"/>
        </w:rPr>
        <w:t>жам в бюджеты бюджетной системы Российской Федерации за последний заве</w:t>
      </w:r>
      <w:r w:rsidRPr="00E24505">
        <w:rPr>
          <w:rFonts w:ascii="Times New Roman" w:hAnsi="Times New Roman" w:cs="Times New Roman"/>
          <w:sz w:val="28"/>
          <w:szCs w:val="28"/>
        </w:rPr>
        <w:t>р</w:t>
      </w:r>
      <w:r w:rsidRPr="00E24505">
        <w:rPr>
          <w:rFonts w:ascii="Times New Roman" w:hAnsi="Times New Roman" w:cs="Times New Roman"/>
          <w:sz w:val="28"/>
          <w:szCs w:val="28"/>
        </w:rPr>
        <w:t>шенный отчетный период;</w:t>
      </w:r>
    </w:p>
    <w:p w:rsidR="00E24505" w:rsidRPr="00E24505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</w:t>
      </w:r>
      <w:r w:rsidRPr="00E24505">
        <w:rPr>
          <w:rFonts w:ascii="Times New Roman" w:hAnsi="Times New Roman" w:cs="Times New Roman"/>
          <w:sz w:val="28"/>
          <w:szCs w:val="28"/>
        </w:rPr>
        <w:t>т</w:t>
      </w:r>
      <w:r w:rsidRPr="00E24505">
        <w:rPr>
          <w:rFonts w:ascii="Times New Roman" w:hAnsi="Times New Roman" w:cs="Times New Roman"/>
          <w:sz w:val="28"/>
          <w:szCs w:val="28"/>
        </w:rPr>
        <w:t>ников договора простого товарищества);</w:t>
      </w:r>
    </w:p>
    <w:p w:rsidR="008D0C99" w:rsidRDefault="00E24505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>6) отсутствие в отношении юридического лица, индивидуального предприн</w:t>
      </w:r>
      <w:r w:rsidRPr="00E24505">
        <w:rPr>
          <w:rFonts w:ascii="Times New Roman" w:hAnsi="Times New Roman" w:cs="Times New Roman"/>
          <w:sz w:val="28"/>
          <w:szCs w:val="28"/>
        </w:rPr>
        <w:t>и</w:t>
      </w:r>
      <w:r w:rsidRPr="00E24505">
        <w:rPr>
          <w:rFonts w:ascii="Times New Roman" w:hAnsi="Times New Roman" w:cs="Times New Roman"/>
          <w:sz w:val="28"/>
          <w:szCs w:val="28"/>
        </w:rPr>
        <w:t>мателя, участника договора простого товарищества обстоятельств, предусмотре</w:t>
      </w:r>
      <w:r w:rsidRPr="00E24505">
        <w:rPr>
          <w:rFonts w:ascii="Times New Roman" w:hAnsi="Times New Roman" w:cs="Times New Roman"/>
          <w:sz w:val="28"/>
          <w:szCs w:val="28"/>
        </w:rPr>
        <w:t>н</w:t>
      </w:r>
      <w:r w:rsidRPr="00E24505">
        <w:rPr>
          <w:rFonts w:ascii="Times New Roman" w:hAnsi="Times New Roman" w:cs="Times New Roman"/>
          <w:sz w:val="28"/>
          <w:szCs w:val="28"/>
        </w:rPr>
        <w:t xml:space="preserve">ных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29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</w:p>
    <w:p w:rsidR="00E24505" w:rsidRDefault="008D0C99" w:rsidP="00E24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5">
        <w:rPr>
          <w:rFonts w:ascii="Times New Roman" w:hAnsi="Times New Roman" w:cs="Times New Roman"/>
          <w:sz w:val="28"/>
          <w:szCs w:val="28"/>
        </w:rPr>
        <w:t xml:space="preserve"> </w:t>
      </w:r>
      <w:r w:rsidR="00E24505" w:rsidRPr="00E24505">
        <w:rPr>
          <w:rFonts w:ascii="Times New Roman" w:hAnsi="Times New Roman" w:cs="Times New Roman"/>
          <w:sz w:val="28"/>
          <w:szCs w:val="28"/>
        </w:rPr>
        <w:t>2.</w:t>
      </w:r>
      <w:r w:rsidR="003978F3">
        <w:rPr>
          <w:rFonts w:ascii="Times New Roman" w:hAnsi="Times New Roman" w:cs="Times New Roman"/>
          <w:sz w:val="28"/>
          <w:szCs w:val="28"/>
        </w:rPr>
        <w:t>2.</w:t>
      </w:r>
      <w:r w:rsidR="00E24505" w:rsidRPr="00E24505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</w:t>
      </w:r>
      <w:r w:rsidR="00073D3B">
        <w:rPr>
          <w:rFonts w:ascii="Times New Roman" w:hAnsi="Times New Roman" w:cs="Times New Roman"/>
          <w:sz w:val="28"/>
          <w:szCs w:val="28"/>
        </w:rPr>
        <w:t xml:space="preserve">под </w:t>
      </w:r>
      <w:hyperlink w:anchor="Par1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="00E24505" w:rsidRPr="00FB14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" w:history="1"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E24505" w:rsidRPr="00E245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" w:history="1">
        <w:r w:rsidR="00073D3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4 пункта</w:t>
        </w:r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3978F3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2.</w:t>
        </w:r>
        <w:r w:rsidR="00E24505" w:rsidRPr="00FB140F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1</w:t>
        </w:r>
      </w:hyperlink>
      <w:r w:rsidR="00FB140F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FB140F">
        <w:rPr>
          <w:rFonts w:ascii="Times New Roman" w:hAnsi="Times New Roman" w:cs="Times New Roman"/>
          <w:sz w:val="28"/>
          <w:szCs w:val="28"/>
        </w:rPr>
        <w:t>е</w:t>
      </w:r>
      <w:r w:rsidR="00FB140F">
        <w:rPr>
          <w:rFonts w:ascii="Times New Roman" w:hAnsi="Times New Roman" w:cs="Times New Roman"/>
          <w:sz w:val="28"/>
          <w:szCs w:val="28"/>
        </w:rPr>
        <w:t>ния</w:t>
      </w:r>
      <w:r w:rsidR="00E24505" w:rsidRPr="00E24505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</w:t>
      </w:r>
      <w:r w:rsidR="00E24505" w:rsidRPr="00E24505">
        <w:rPr>
          <w:rFonts w:ascii="Times New Roman" w:hAnsi="Times New Roman" w:cs="Times New Roman"/>
          <w:sz w:val="28"/>
          <w:szCs w:val="28"/>
        </w:rPr>
        <w:t>т</w:t>
      </w:r>
      <w:r w:rsidR="00E24505" w:rsidRPr="00E24505">
        <w:rPr>
          <w:rFonts w:ascii="Times New Roman" w:hAnsi="Times New Roman" w:cs="Times New Roman"/>
          <w:sz w:val="28"/>
          <w:szCs w:val="28"/>
        </w:rPr>
        <w:t>ва.</w:t>
      </w:r>
    </w:p>
    <w:p w:rsidR="003978F3" w:rsidRPr="003978F3" w:rsidRDefault="003978F3" w:rsidP="008D0C9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8F3">
        <w:rPr>
          <w:rFonts w:ascii="Times New Roman" w:hAnsi="Times New Roman" w:cs="Times New Roman"/>
          <w:bCs/>
          <w:sz w:val="28"/>
          <w:szCs w:val="28"/>
        </w:rPr>
        <w:t>3</w:t>
      </w:r>
      <w:r w:rsidR="001E65B1">
        <w:rPr>
          <w:rFonts w:ascii="Times New Roman" w:hAnsi="Times New Roman" w:cs="Times New Roman"/>
          <w:bCs/>
          <w:sz w:val="28"/>
          <w:szCs w:val="28"/>
        </w:rPr>
        <w:t>.</w:t>
      </w:r>
      <w:r w:rsidRPr="003978F3">
        <w:rPr>
          <w:rFonts w:ascii="Times New Roman" w:hAnsi="Times New Roman" w:cs="Times New Roman"/>
          <w:bCs/>
          <w:sz w:val="28"/>
          <w:szCs w:val="28"/>
        </w:rPr>
        <w:t xml:space="preserve"> Оценка и сопоставле</w:t>
      </w:r>
      <w:r w:rsidR="00857A07">
        <w:rPr>
          <w:rFonts w:ascii="Times New Roman" w:hAnsi="Times New Roman" w:cs="Times New Roman"/>
          <w:bCs/>
          <w:sz w:val="28"/>
          <w:szCs w:val="28"/>
        </w:rPr>
        <w:t xml:space="preserve">ние заявок на участие в </w:t>
      </w:r>
      <w:r w:rsidR="00C91E0A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bCs/>
          <w:sz w:val="28"/>
          <w:szCs w:val="28"/>
        </w:rPr>
        <w:t>е</w:t>
      </w:r>
    </w:p>
    <w:p w:rsidR="003978F3" w:rsidRPr="003978F3" w:rsidRDefault="003978F3" w:rsidP="000038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2A76">
        <w:rPr>
          <w:rFonts w:ascii="Times New Roman" w:hAnsi="Times New Roman" w:cs="Times New Roman"/>
          <w:sz w:val="28"/>
          <w:szCs w:val="28"/>
        </w:rPr>
        <w:t xml:space="preserve">1. Заявки на участие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представляются юридическими лицами, индивидуальными предпринимателями, уполномоченными участниками договора простого товарищества.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>2. Фо</w:t>
      </w:r>
      <w:r w:rsidR="00857A07">
        <w:rPr>
          <w:rFonts w:ascii="Times New Roman" w:hAnsi="Times New Roman" w:cs="Times New Roman"/>
          <w:sz w:val="28"/>
          <w:szCs w:val="28"/>
        </w:rPr>
        <w:t xml:space="preserve">рма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е и требования к содержанию данной заявки (в том числе к описанию предложения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а) устанав</w:t>
      </w:r>
      <w:r w:rsidR="00073D3B">
        <w:rPr>
          <w:rFonts w:ascii="Times New Roman" w:hAnsi="Times New Roman" w:cs="Times New Roman"/>
          <w:sz w:val="28"/>
          <w:szCs w:val="28"/>
        </w:rPr>
        <w:t xml:space="preserve">ливаются организатором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с учетом положений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 13.07.2015 № 220 ФЗ.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е, которые содержат недостоверные сведения, отклоняются.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978F3">
        <w:rPr>
          <w:rFonts w:ascii="Times New Roman" w:hAnsi="Times New Roman" w:cs="Times New Roman"/>
          <w:sz w:val="28"/>
          <w:szCs w:val="28"/>
        </w:rPr>
        <w:t xml:space="preserve"> Оценка и сопоставление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>е осуществляются по следующим критериям: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"/>
      <w:bookmarkEnd w:id="6"/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 xml:space="preserve"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на официальном сайте организатора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3978F3">
        <w:rPr>
          <w:rFonts w:ascii="Times New Roman" w:hAnsi="Times New Roman" w:cs="Times New Roman"/>
          <w:sz w:val="28"/>
          <w:szCs w:val="28"/>
        </w:rPr>
        <w:t xml:space="preserve">а в информационно-телекоммуникационной сети "Интернет" (далее - дата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извещения), в расчете на среднее количество транспортных средств, предусмотренных договорами обязательного страхования гражданской ответстве</w:t>
      </w:r>
      <w:r w:rsidRPr="003978F3">
        <w:rPr>
          <w:rFonts w:ascii="Times New Roman" w:hAnsi="Times New Roman" w:cs="Times New Roman"/>
          <w:sz w:val="28"/>
          <w:szCs w:val="28"/>
        </w:rPr>
        <w:t>н</w:t>
      </w:r>
      <w:r w:rsidRPr="003978F3">
        <w:rPr>
          <w:rFonts w:ascii="Times New Roman" w:hAnsi="Times New Roman" w:cs="Times New Roman"/>
          <w:sz w:val="28"/>
          <w:szCs w:val="28"/>
        </w:rPr>
        <w:t>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</w:t>
      </w:r>
      <w:r w:rsidRPr="003978F3">
        <w:rPr>
          <w:rFonts w:ascii="Times New Roman" w:hAnsi="Times New Roman" w:cs="Times New Roman"/>
          <w:sz w:val="28"/>
          <w:szCs w:val="28"/>
        </w:rPr>
        <w:t>и</w:t>
      </w:r>
      <w:r w:rsidRPr="003978F3">
        <w:rPr>
          <w:rFonts w:ascii="Times New Roman" w:hAnsi="Times New Roman" w:cs="Times New Roman"/>
          <w:sz w:val="28"/>
          <w:szCs w:val="28"/>
        </w:rPr>
        <w:t>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"/>
      <w:bookmarkEnd w:id="7"/>
      <w:r w:rsidRPr="003978F3">
        <w:rPr>
          <w:rFonts w:ascii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>альным предпринимателем или участниками договора простого товарищества, к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торый подтвержден сведениями об исполненных государственных или муниципал</w:t>
      </w:r>
      <w:r w:rsidRPr="003978F3">
        <w:rPr>
          <w:rFonts w:ascii="Times New Roman" w:hAnsi="Times New Roman" w:cs="Times New Roman"/>
          <w:sz w:val="28"/>
          <w:szCs w:val="28"/>
        </w:rPr>
        <w:t>ь</w:t>
      </w:r>
      <w:r w:rsidRPr="003978F3">
        <w:rPr>
          <w:rFonts w:ascii="Times New Roman" w:hAnsi="Times New Roman" w:cs="Times New Roman"/>
          <w:sz w:val="28"/>
          <w:szCs w:val="28"/>
        </w:rPr>
        <w:t>ных контрактах либо нотариально заверенными копиями свидетельств об осущест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лении перевозок по маршруту регулярных перевозок, заключенных с органами и</w:t>
      </w:r>
      <w:r w:rsidRPr="003978F3">
        <w:rPr>
          <w:rFonts w:ascii="Times New Roman" w:hAnsi="Times New Roman" w:cs="Times New Roman"/>
          <w:sz w:val="28"/>
          <w:szCs w:val="28"/>
        </w:rPr>
        <w:t>с</w:t>
      </w:r>
      <w:r w:rsidRPr="003978F3">
        <w:rPr>
          <w:rFonts w:ascii="Times New Roman" w:hAnsi="Times New Roman" w:cs="Times New Roman"/>
          <w:sz w:val="28"/>
          <w:szCs w:val="28"/>
        </w:rPr>
        <w:t>полнительной власти субъектов Российской Федерации или органами местного с</w:t>
      </w:r>
      <w:r w:rsidRPr="003978F3">
        <w:rPr>
          <w:rFonts w:ascii="Times New Roman" w:hAnsi="Times New Roman" w:cs="Times New Roman"/>
          <w:sz w:val="28"/>
          <w:szCs w:val="28"/>
        </w:rPr>
        <w:t>а</w:t>
      </w:r>
      <w:r w:rsidRPr="003978F3">
        <w:rPr>
          <w:rFonts w:ascii="Times New Roman" w:hAnsi="Times New Roman" w:cs="Times New Roman"/>
          <w:sz w:val="28"/>
          <w:szCs w:val="28"/>
        </w:rPr>
        <w:t>моуправления договоров, предусматривающих осуществление перевозок по ма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шрутам регулярных перевозок, или иных документов, предусмотренных нормати</w:t>
      </w:r>
      <w:r w:rsidRPr="003978F3">
        <w:rPr>
          <w:rFonts w:ascii="Times New Roman" w:hAnsi="Times New Roman" w:cs="Times New Roman"/>
          <w:sz w:val="28"/>
          <w:szCs w:val="28"/>
        </w:rPr>
        <w:t>в</w:t>
      </w:r>
      <w:r w:rsidRPr="003978F3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но</w:t>
      </w:r>
      <w:r w:rsidRPr="003978F3">
        <w:rPr>
          <w:rFonts w:ascii="Times New Roman" w:hAnsi="Times New Roman" w:cs="Times New Roman"/>
          <w:sz w:val="28"/>
          <w:szCs w:val="28"/>
        </w:rPr>
        <w:t>р</w:t>
      </w:r>
      <w:r w:rsidRPr="003978F3">
        <w:rPr>
          <w:rFonts w:ascii="Times New Roman" w:hAnsi="Times New Roman" w:cs="Times New Roman"/>
          <w:sz w:val="28"/>
          <w:szCs w:val="28"/>
        </w:rPr>
        <w:t>мативными правовыми актами.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зок каждым участником;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3978F3">
        <w:rPr>
          <w:rFonts w:ascii="Times New Roman" w:hAnsi="Times New Roman" w:cs="Times New Roman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</w:t>
      </w:r>
      <w:r w:rsidRPr="003978F3">
        <w:rPr>
          <w:rFonts w:ascii="Times New Roman" w:hAnsi="Times New Roman" w:cs="Times New Roman"/>
          <w:sz w:val="28"/>
          <w:szCs w:val="28"/>
        </w:rPr>
        <w:t>т</w:t>
      </w:r>
      <w:r w:rsidRPr="003978F3">
        <w:rPr>
          <w:rFonts w:ascii="Times New Roman" w:hAnsi="Times New Roman" w:cs="Times New Roman"/>
          <w:sz w:val="28"/>
          <w:szCs w:val="28"/>
        </w:rPr>
        <w:t>никами договора простого товарищества для осуществления регулярных перевозок;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"/>
      <w:bookmarkEnd w:id="9"/>
      <w:r w:rsidRPr="003978F3">
        <w:rPr>
          <w:rFonts w:ascii="Times New Roman" w:hAnsi="Times New Roman" w:cs="Times New Roman"/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</w:t>
      </w:r>
      <w:r w:rsidRPr="003978F3">
        <w:rPr>
          <w:rFonts w:ascii="Times New Roman" w:hAnsi="Times New Roman" w:cs="Times New Roman"/>
          <w:sz w:val="28"/>
          <w:szCs w:val="28"/>
        </w:rPr>
        <w:t>о</w:t>
      </w:r>
      <w:r w:rsidRPr="003978F3">
        <w:rPr>
          <w:rFonts w:ascii="Times New Roman" w:hAnsi="Times New Roman" w:cs="Times New Roman"/>
          <w:sz w:val="28"/>
          <w:szCs w:val="28"/>
        </w:rPr>
        <w:t>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ревозок.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4. Шкала для оценки критериев, предусмотренных </w:t>
      </w:r>
      <w:hyperlink w:anchor="Par5" w:history="1">
        <w:r w:rsidR="00857A07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пункта</w:t>
        </w:r>
        <w:r w:rsidR="003978F3" w:rsidRPr="00C746A0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 3</w:t>
        </w:r>
      </w:hyperlink>
      <w:r w:rsidR="001E65B1"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 w:rsidR="00C43C6E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857A07" w:rsidRPr="008F4F08">
        <w:rPr>
          <w:rFonts w:ascii="Times New Roman" w:hAnsi="Times New Roman" w:cs="Times New Roman"/>
          <w:sz w:val="28"/>
          <w:szCs w:val="28"/>
        </w:rPr>
        <w:t>настоящего</w:t>
      </w:r>
      <w:r w:rsidR="00857A07">
        <w:rPr>
          <w:rFonts w:ascii="Times New Roman" w:hAnsi="Times New Roman" w:cs="Times New Roman"/>
          <w:sz w:val="28"/>
          <w:szCs w:val="28"/>
        </w:rPr>
        <w:t xml:space="preserve"> </w:t>
      </w:r>
      <w:r w:rsidR="00C43C6E">
        <w:rPr>
          <w:rFonts w:ascii="Times New Roman" w:hAnsi="Times New Roman" w:cs="Times New Roman"/>
          <w:sz w:val="28"/>
          <w:szCs w:val="28"/>
        </w:rPr>
        <w:t>П</w:t>
      </w:r>
      <w:r w:rsidR="00857A07">
        <w:rPr>
          <w:rFonts w:ascii="Times New Roman" w:hAnsi="Times New Roman" w:cs="Times New Roman"/>
          <w:sz w:val="28"/>
          <w:szCs w:val="28"/>
        </w:rPr>
        <w:t>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, устанавливается законом или иным нормативным правовым актом субъекта Российской Федерации, муниципальным нормативным правовым актом в зависимости от местных условий.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должна</w:t>
      </w:r>
      <w:r w:rsidR="000637E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в том числе содержать следующие сведения: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собой 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договорами обязательного страхования гражданской ответственности, действовавшими в теч</w:t>
      </w:r>
      <w:r w:rsidRPr="003978F3">
        <w:rPr>
          <w:rFonts w:ascii="Times New Roman" w:hAnsi="Times New Roman" w:cs="Times New Roman"/>
          <w:sz w:val="28"/>
          <w:szCs w:val="28"/>
        </w:rPr>
        <w:t>е</w:t>
      </w:r>
      <w:r w:rsidRPr="003978F3">
        <w:rPr>
          <w:rFonts w:ascii="Times New Roman" w:hAnsi="Times New Roman" w:cs="Times New Roman"/>
          <w:sz w:val="28"/>
          <w:szCs w:val="28"/>
        </w:rPr>
        <w:t>ние года, предшествующего дате размещения извещения;</w:t>
      </w:r>
    </w:p>
    <w:p w:rsidR="003978F3" w:rsidRPr="003978F3" w:rsidRDefault="003978F3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8F3">
        <w:rPr>
          <w:rFonts w:ascii="Times New Roman" w:hAnsi="Times New Roman" w:cs="Times New Roman"/>
          <w:sz w:val="28"/>
          <w:szCs w:val="28"/>
        </w:rPr>
        <w:t>3) государственные регистрационные знаки транспортных средств, пред</w:t>
      </w:r>
      <w:r w:rsidRPr="003978F3">
        <w:rPr>
          <w:rFonts w:ascii="Times New Roman" w:hAnsi="Times New Roman" w:cs="Times New Roman"/>
          <w:sz w:val="28"/>
          <w:szCs w:val="28"/>
        </w:rPr>
        <w:t>у</w:t>
      </w:r>
      <w:r w:rsidRPr="003978F3">
        <w:rPr>
          <w:rFonts w:ascii="Times New Roman" w:hAnsi="Times New Roman" w:cs="Times New Roman"/>
          <w:sz w:val="28"/>
          <w:szCs w:val="28"/>
        </w:rPr>
        <w:t xml:space="preserve">смотренных договорами обязательного страхования гражданской ответственности, </w:t>
      </w:r>
      <w:r w:rsidRPr="003978F3">
        <w:rPr>
          <w:rFonts w:ascii="Times New Roman" w:hAnsi="Times New Roman" w:cs="Times New Roman"/>
          <w:sz w:val="28"/>
          <w:szCs w:val="28"/>
        </w:rPr>
        <w:lastRenderedPageBreak/>
        <w:t>действовавшими в течение года, предшествующего дате размещения извещения.</w:t>
      </w:r>
    </w:p>
    <w:p w:rsidR="003978F3" w:rsidRPr="003978F3" w:rsidRDefault="00FB140F" w:rsidP="006472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Среднее количество транспортных средств, учитываемое при определении критерия, предусмотренного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пунктом 1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рассчитывается исходя из общего количества в течение года, предшествующего дате размещения извещения, дней действия договоров обязательного страхования гражданской отве</w:t>
      </w:r>
      <w:r w:rsidR="003978F3" w:rsidRPr="003978F3">
        <w:rPr>
          <w:rFonts w:ascii="Times New Roman" w:hAnsi="Times New Roman" w:cs="Times New Roman"/>
          <w:sz w:val="28"/>
          <w:szCs w:val="28"/>
        </w:rPr>
        <w:t>т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ственности в отношении указанных в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транспортных средств, отнесенного к количеству дней в соответствующем году.</w:t>
      </w:r>
    </w:p>
    <w:p w:rsidR="003978F3" w:rsidRPr="003978F3" w:rsidRDefault="00FB140F" w:rsidP="00FB14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Каждой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 присваивается порядковый номер в порядке уменьшения ее оценки.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е, получившей высшую оценку, присваивается первый номер.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В случае, если заявкам нескольких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присвоен первый номер,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заявка которого получила высшую оценку по сумме критериев, указанных в</w:t>
      </w:r>
      <w:r w:rsidR="008F4F08">
        <w:rPr>
          <w:rFonts w:ascii="Times New Roman" w:hAnsi="Times New Roman" w:cs="Times New Roman"/>
          <w:sz w:val="28"/>
          <w:szCs w:val="28"/>
        </w:rPr>
        <w:t xml:space="preserve"> под</w:t>
      </w:r>
      <w:r w:rsidR="003978F3" w:rsidRPr="008D0C99">
        <w:rPr>
          <w:rFonts w:ascii="Times New Roman" w:hAnsi="Times New Roman" w:cs="Times New Roman"/>
          <w:sz w:val="28"/>
          <w:szCs w:val="28"/>
        </w:rPr>
        <w:t>пунктах 1</w:t>
      </w:r>
      <w:r w:rsidR="003978F3" w:rsidRPr="00FB140F">
        <w:rPr>
          <w:rFonts w:ascii="Times New Roman" w:hAnsi="Times New Roman" w:cs="Times New Roman"/>
          <w:sz w:val="28"/>
          <w:szCs w:val="28"/>
        </w:rPr>
        <w:t xml:space="preserve"> и </w:t>
      </w:r>
      <w:r w:rsidR="00CD7E8C" w:rsidRPr="008D0C99">
        <w:rPr>
          <w:rFonts w:ascii="Times New Roman" w:hAnsi="Times New Roman" w:cs="Times New Roman"/>
          <w:sz w:val="28"/>
          <w:szCs w:val="28"/>
        </w:rPr>
        <w:t>2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.3. Положения. </w:t>
      </w:r>
      <w:r w:rsidR="003978F3" w:rsidRPr="003978F3">
        <w:rPr>
          <w:rFonts w:ascii="Times New Roman" w:hAnsi="Times New Roman" w:cs="Times New Roman"/>
          <w:sz w:val="28"/>
          <w:szCs w:val="28"/>
        </w:rPr>
        <w:t>Если высшую оценку по сумме указанных критериев получили н</w:t>
      </w:r>
      <w:r w:rsidR="003978F3" w:rsidRPr="003978F3">
        <w:rPr>
          <w:rFonts w:ascii="Times New Roman" w:hAnsi="Times New Roman" w:cs="Times New Roman"/>
          <w:sz w:val="28"/>
          <w:szCs w:val="28"/>
        </w:rPr>
        <w:t>е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сколько этих заявок, победителем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признается тот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4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а,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>явке которого соответствует лучшее значение критерия, указанного в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под</w:t>
      </w:r>
      <w:r w:rsidR="00CD7E8C" w:rsidRPr="008D0C99">
        <w:rPr>
          <w:rFonts w:ascii="Times New Roman" w:hAnsi="Times New Roman" w:cs="Times New Roman"/>
          <w:sz w:val="28"/>
          <w:szCs w:val="28"/>
        </w:rPr>
        <w:t>пункте 3 пункта</w:t>
      </w:r>
      <w:r w:rsidR="003978F3" w:rsidRPr="008D0C9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Style w:val="a5"/>
          <w:rFonts w:ascii="Times New Roman" w:hAnsi="Times New Roman" w:cs="Times New Roman"/>
          <w:sz w:val="28"/>
          <w:szCs w:val="28"/>
          <w:u w:val="none"/>
        </w:rPr>
        <w:t>.3</w:t>
      </w:r>
      <w:r>
        <w:rPr>
          <w:rFonts w:ascii="Times New Roman" w:hAnsi="Times New Roman" w:cs="Times New Roman"/>
          <w:sz w:val="28"/>
          <w:szCs w:val="28"/>
        </w:rPr>
        <w:t>. Положения</w:t>
      </w:r>
      <w:r w:rsidR="003978F3" w:rsidRPr="003978F3">
        <w:rPr>
          <w:rFonts w:ascii="Times New Roman" w:hAnsi="Times New Roman" w:cs="Times New Roman"/>
          <w:sz w:val="28"/>
          <w:szCs w:val="28"/>
        </w:rPr>
        <w:t>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признан не состоявшимся в связи с тем, что по окончании срока подачи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не подано ни одной такой з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явки или по результатам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все такие зая</w:t>
      </w:r>
      <w:r w:rsidR="003978F3" w:rsidRPr="003978F3">
        <w:rPr>
          <w:rFonts w:ascii="Times New Roman" w:hAnsi="Times New Roman" w:cs="Times New Roman"/>
          <w:sz w:val="28"/>
          <w:szCs w:val="28"/>
        </w:rPr>
        <w:t>в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ки были признаны не соответствующими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документации, организатор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вправе принять решение о повторном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 или об отмене предусмотренного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документацией маршрута регулярных перевозок.</w:t>
      </w:r>
    </w:p>
    <w:p w:rsidR="003978F3" w:rsidRPr="003978F3" w:rsidRDefault="00FB140F" w:rsidP="005629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могут быть обжалованы в судебном порядке.</w:t>
      </w:r>
    </w:p>
    <w:p w:rsidR="003978F3" w:rsidRPr="003978F3" w:rsidRDefault="00FB140F" w:rsidP="000038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В случае, если победитель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 отказался от права на получение х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тя бы одного свидетельства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ной документацией маршрутам регулярных перевозок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право на получение свидетельств об осуществлении перевозок по данным маршрутам предоставляется участнику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заявке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е к</w:t>
      </w:r>
      <w:r w:rsidR="003978F3" w:rsidRPr="003978F3">
        <w:rPr>
          <w:rFonts w:ascii="Times New Roman" w:hAnsi="Times New Roman" w:cs="Times New Roman"/>
          <w:sz w:val="28"/>
          <w:szCs w:val="28"/>
        </w:rPr>
        <w:t>о</w:t>
      </w:r>
      <w:r w:rsidR="003978F3" w:rsidRPr="003978F3">
        <w:rPr>
          <w:rFonts w:ascii="Times New Roman" w:hAnsi="Times New Roman" w:cs="Times New Roman"/>
          <w:sz w:val="28"/>
          <w:szCs w:val="28"/>
        </w:rPr>
        <w:t>торого присвоен второй номер.</w:t>
      </w:r>
    </w:p>
    <w:p w:rsidR="00FB140F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. Если 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а, которому предоставлено право на получение свидетельств об осуществлении перевозок по предусмотренным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ной док</w:t>
      </w:r>
      <w:r w:rsidR="003978F3" w:rsidRPr="003978F3">
        <w:rPr>
          <w:rFonts w:ascii="Times New Roman" w:hAnsi="Times New Roman" w:cs="Times New Roman"/>
          <w:sz w:val="28"/>
          <w:szCs w:val="28"/>
        </w:rPr>
        <w:t>у</w:t>
      </w:r>
      <w:r w:rsidR="003978F3" w:rsidRPr="003978F3">
        <w:rPr>
          <w:rFonts w:ascii="Times New Roman" w:hAnsi="Times New Roman" w:cs="Times New Roman"/>
          <w:sz w:val="28"/>
          <w:szCs w:val="28"/>
        </w:rPr>
        <w:t>ментацией маршрутам регулярных перевозок, отказался от права на получение</w:t>
      </w:r>
      <w:r w:rsidR="00FE623A">
        <w:rPr>
          <w:rFonts w:ascii="Times New Roman" w:hAnsi="Times New Roman" w:cs="Times New Roman"/>
          <w:sz w:val="28"/>
          <w:szCs w:val="28"/>
        </w:rPr>
        <w:t>,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хотя бы одного из свидетельств об осуществлении перевозок по данным маршрутам или не смог подтвердить наличие у него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е, такой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 признается несостоявшимся и назн</w:t>
      </w:r>
      <w:r w:rsidR="003978F3" w:rsidRPr="003978F3">
        <w:rPr>
          <w:rFonts w:ascii="Times New Roman" w:hAnsi="Times New Roman" w:cs="Times New Roman"/>
          <w:sz w:val="28"/>
          <w:szCs w:val="28"/>
        </w:rPr>
        <w:t>а</w:t>
      </w:r>
      <w:r w:rsidR="003978F3" w:rsidRPr="003978F3">
        <w:rPr>
          <w:rFonts w:ascii="Times New Roman" w:hAnsi="Times New Roman" w:cs="Times New Roman"/>
          <w:sz w:val="28"/>
          <w:szCs w:val="28"/>
        </w:rPr>
        <w:t xml:space="preserve">чается повторное проведение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3978F3">
        <w:rPr>
          <w:rFonts w:ascii="Times New Roman" w:hAnsi="Times New Roman" w:cs="Times New Roman"/>
          <w:sz w:val="28"/>
          <w:szCs w:val="28"/>
        </w:rPr>
        <w:t>а.</w:t>
      </w:r>
    </w:p>
    <w:p w:rsidR="003978F3" w:rsidRPr="001D61E3" w:rsidRDefault="00FB140F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. Порядок подтверждения наличия у участника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а транспортных средств, предусмотренных его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 xml:space="preserve">е, устанавливается </w:t>
      </w:r>
      <w:r w:rsidR="00C91E0A">
        <w:rPr>
          <w:rFonts w:ascii="Times New Roman" w:hAnsi="Times New Roman" w:cs="Times New Roman"/>
          <w:sz w:val="28"/>
          <w:szCs w:val="28"/>
        </w:rPr>
        <w:t>Ко</w:t>
      </w:r>
      <w:r w:rsidR="00C91E0A">
        <w:rPr>
          <w:rFonts w:ascii="Times New Roman" w:hAnsi="Times New Roman" w:cs="Times New Roman"/>
          <w:sz w:val="28"/>
          <w:szCs w:val="28"/>
        </w:rPr>
        <w:t>н</w:t>
      </w:r>
      <w:r w:rsidR="00C91E0A">
        <w:rPr>
          <w:rFonts w:ascii="Times New Roman" w:hAnsi="Times New Roman" w:cs="Times New Roman"/>
          <w:sz w:val="28"/>
          <w:szCs w:val="28"/>
        </w:rPr>
        <w:t>курс</w:t>
      </w:r>
      <w:r w:rsidR="003978F3" w:rsidRPr="001D61E3">
        <w:rPr>
          <w:rFonts w:ascii="Times New Roman" w:hAnsi="Times New Roman" w:cs="Times New Roman"/>
          <w:sz w:val="28"/>
          <w:szCs w:val="28"/>
        </w:rPr>
        <w:t>ной документацией.</w:t>
      </w:r>
    </w:p>
    <w:p w:rsidR="003978F3" w:rsidRPr="001D61E3" w:rsidRDefault="003978F3" w:rsidP="001D6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7541"/>
        <w:gridCol w:w="2086"/>
      </w:tblGrid>
      <w:tr w:rsidR="00D77543" w:rsidRPr="00B16EE3" w:rsidTr="00E47F39">
        <w:trPr>
          <w:trHeight w:val="589"/>
        </w:trPr>
        <w:tc>
          <w:tcPr>
            <w:tcW w:w="629" w:type="dxa"/>
          </w:tcPr>
          <w:p w:rsidR="00D77543" w:rsidRPr="00B16EE3" w:rsidRDefault="001D6098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D77543" w:rsidRPr="00B16EE3" w:rsidRDefault="00D77543" w:rsidP="001D6098">
            <w:pPr>
              <w:pStyle w:val="ConsPlusNormal"/>
              <w:tabs>
                <w:tab w:val="left" w:pos="375"/>
              </w:tabs>
              <w:ind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77543" w:rsidRPr="00B16EE3" w:rsidTr="001B41E9">
        <w:trPr>
          <w:trHeight w:val="219"/>
        </w:trPr>
        <w:tc>
          <w:tcPr>
            <w:tcW w:w="629" w:type="dxa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7543" w:rsidRPr="00B16EE3" w:rsidTr="00E47F39">
        <w:tc>
          <w:tcPr>
            <w:tcW w:w="629" w:type="dxa"/>
            <w:vMerge w:val="restart"/>
          </w:tcPr>
          <w:p w:rsidR="00D77543" w:rsidRPr="00B16EE3" w:rsidRDefault="00D77543" w:rsidP="001D60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нарушений </w:t>
            </w:r>
            <w:hyperlink r:id="rId9" w:history="1">
              <w:r w:rsidRPr="001D6098">
                <w:rPr>
                  <w:rFonts w:ascii="Times New Roman" w:hAnsi="Times New Roman" w:cs="Times New Roman"/>
                  <w:sz w:val="28"/>
                  <w:szCs w:val="28"/>
                </w:rPr>
                <w:t>правил</w:t>
              </w:r>
            </w:hyperlink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водител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ми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момент подачи заявки за исте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ший год: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Б =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D77543" w:rsidRPr="00B16EE3" w:rsidRDefault="00D77543" w:rsidP="00DA44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 - балл, по данному критерию;</w:t>
            </w:r>
          </w:p>
          <w:p w:rsidR="001E65B1" w:rsidRPr="001E65B1" w:rsidRDefault="00D77543" w:rsidP="001E65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влекших за собой человеческие жертвы или причинение вр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 здоровью граждан и произошедших по вине юридического лица, индивидуального предпринимателя, участников дог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вора простого товарищества или их работников в течение г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да, предшествующего дате размещения извещения о пров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тернет" (далее - дата размещения извещения), в расчете на среднее количество транспортных средств, предусмотренных договорами обязательного страхования гражданской отве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ственности юридического лица, индивидуального предпр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65B1" w:rsidRPr="001E65B1">
              <w:rPr>
                <w:rFonts w:ascii="Times New Roman" w:hAnsi="Times New Roman" w:cs="Times New Roman"/>
                <w:sz w:val="28"/>
                <w:szCs w:val="28"/>
              </w:rPr>
              <w:t>ствующего дате размещения извещения;</w:t>
            </w:r>
          </w:p>
          <w:p w:rsidR="00D77543" w:rsidRPr="00B16EE3" w:rsidRDefault="00D77543" w:rsidP="001E6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1D60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64724A">
        <w:tblPrEx>
          <w:tblBorders>
            <w:insideH w:val="nil"/>
          </w:tblBorders>
        </w:tblPrEx>
        <w:trPr>
          <w:trHeight w:val="1022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7F39" w:rsidRPr="00B16EE3" w:rsidRDefault="00E47F39" w:rsidP="001D609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="008D0C9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- 0,01 - 0,2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- 0,21 - 0,4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- 0,41 - 0,6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- 0,61 - 0,8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Default="00E47F39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Нср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- 0,81 - 1,0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7B6" w:rsidRPr="00B16EE3" w:rsidRDefault="00FB27B6" w:rsidP="00E47F3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39" w:rsidRPr="00B16EE3" w:rsidRDefault="00E47F39" w:rsidP="00E47F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Для участников договора простого товарищества Б определ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ется как среднее арифметическое баллов всех участников 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товарищества.</w:t>
            </w:r>
          </w:p>
        </w:tc>
        <w:tc>
          <w:tcPr>
            <w:tcW w:w="0" w:type="auto"/>
            <w:tcBorders>
              <w:top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7543" w:rsidRPr="00B16EE3" w:rsidTr="00A354FB">
        <w:trPr>
          <w:trHeight w:val="896"/>
        </w:trPr>
        <w:tc>
          <w:tcPr>
            <w:tcW w:w="629" w:type="dxa"/>
            <w:vMerge w:val="restart"/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Опыт работы осуществления регулярных перевозок пасс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жиров и багажа автомобильным транспортом.</w:t>
            </w:r>
          </w:p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Стаж работы на маршрутах:</w:t>
            </w:r>
          </w:p>
        </w:tc>
        <w:tc>
          <w:tcPr>
            <w:tcW w:w="0" w:type="auto"/>
            <w:tcBorders>
              <w:bottom w:val="nil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A354FB">
        <w:tblPrEx>
          <w:tblBorders>
            <w:insideH w:val="nil"/>
          </w:tblBorders>
        </w:tblPrEx>
        <w:trPr>
          <w:trHeight w:val="1841"/>
        </w:trPr>
        <w:tc>
          <w:tcPr>
            <w:tcW w:w="629" w:type="dxa"/>
            <w:vMerge/>
          </w:tcPr>
          <w:p w:rsidR="00E47F39" w:rsidRPr="00B16EE3" w:rsidRDefault="00E47F39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отсутствие опыта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 (одного) до 5 (пяти)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5 (пяти) лет до 10 (десяти)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B16EE3" w:rsidRDefault="00E47F39" w:rsidP="00E47F3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10 (десяти) лет до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7F39" w:rsidRPr="00E47F39" w:rsidRDefault="00E47F39" w:rsidP="00E47F39">
            <w:pPr>
              <w:pStyle w:val="ConsPlusNormal"/>
              <w:spacing w:line="276" w:lineRule="auto"/>
              <w:jc w:val="both"/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- от свыше 15 (пятнадцати) лет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47F39" w:rsidRPr="00B16EE3" w:rsidRDefault="00E47F39" w:rsidP="000038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7543" w:rsidRPr="00B16EE3" w:rsidTr="00C746A0">
        <w:trPr>
          <w:trHeight w:val="12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D77543" w:rsidRPr="00B16EE3" w:rsidRDefault="00D77543" w:rsidP="00B16E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Итоговые баллы учитываются с даты регистрации юридич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ского лица по данному виду деятельности. В случае прав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преемства предоставляется устав юридического лица.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качество перевозок, характеристики транспорта</w:t>
            </w:r>
            <w:r w:rsidR="00FB2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bottom w:val="nil"/>
            </w:tcBorders>
          </w:tcPr>
          <w:p w:rsidR="00E47F39" w:rsidRPr="00B16EE3" w:rsidRDefault="00E47F39" w:rsidP="00E47F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E47F39" w:rsidRDefault="00E47F39" w:rsidP="00733531">
            <w:pPr>
              <w:spacing w:after="0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внешнее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 внутреннее состояние транспортного средства, в том числе механические повреждения кузова (отсутствие м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ханических повреждений кузова и лакокрасочного покр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поручней, сидений и внутренней обшивки салона (отсутствие нарушений крепления поручней, сидений, пор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вы обшивки, выступающие острые углы сидений)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состояние напольного покрытия (отсутствие порывов, взд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тия, отслоения напольного покрытия)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отопление салона (исправность работы отопления салона)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7F39" w:rsidRPr="00B16EE3" w:rsidTr="00C746A0">
        <w:trPr>
          <w:trHeight w:val="645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информации внутри салона, предусмотренной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вилами перевозок пассажиров и багажа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7771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487771" w:rsidRPr="00B16EE3" w:rsidRDefault="00487771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исправного кондиционера (предусмотренного зав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дом изготовителем)</w:t>
            </w:r>
            <w:r w:rsidR="00A354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7F39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1B41E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посадки в транспортные средства и высадки из них людей с ограниченными возможностями здоровья: нал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чие в автобусе оборудования (устройств) для перевозки и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7F39" w:rsidRPr="00B16EE3">
              <w:rPr>
                <w:rFonts w:ascii="Times New Roman" w:hAnsi="Times New Roman" w:cs="Times New Roman"/>
                <w:sz w:val="28"/>
                <w:szCs w:val="28"/>
              </w:rPr>
              <w:t>валидов с нарушением опорно-двигательных функций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7F39" w:rsidRPr="00B16EE3" w:rsidTr="00C746A0">
        <w:trPr>
          <w:trHeight w:val="9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47F39" w:rsidRPr="00B16EE3" w:rsidRDefault="00E47F39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47F39" w:rsidRPr="00B16EE3" w:rsidRDefault="00E47F39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электронного монитора или информационного табло для отображения остановочных пунктов для глухих и слаб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слышащих</w:t>
            </w:r>
            <w:r w:rsidR="00670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E47F39" w:rsidRPr="00B16EE3" w:rsidRDefault="00E47F39" w:rsidP="00E47F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7771" w:rsidRPr="00B16EE3" w:rsidTr="00C746A0">
        <w:trPr>
          <w:trHeight w:val="741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487771" w:rsidRPr="00B16EE3" w:rsidRDefault="00487771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автобусов, имеющих помимо места в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дителя места для сидения пассажиров: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от 18 до 22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менее 18 мест;</w:t>
            </w:r>
          </w:p>
          <w:p w:rsidR="00C746A0" w:rsidRPr="00C746A0" w:rsidRDefault="00C746A0" w:rsidP="00C746A0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</w:rPr>
              <w:t>При наличии у участника автобусов различной вместимости определяется средний балл.</w:t>
            </w:r>
          </w:p>
          <w:p w:rsidR="00487771" w:rsidRPr="00B16EE3" w:rsidRDefault="00487771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746A0" w:rsidRDefault="00C746A0" w:rsidP="00C74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C746A0">
            <w:pPr>
              <w:jc w:val="center"/>
              <w:rPr>
                <w:lang w:eastAsia="ru-RU"/>
              </w:rPr>
            </w:pP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C746A0" w:rsidRPr="00C746A0" w:rsidRDefault="00C746A0" w:rsidP="00C746A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6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87771" w:rsidRPr="00C746A0" w:rsidRDefault="00487771" w:rsidP="00C746A0">
            <w:pPr>
              <w:ind w:firstLine="708"/>
              <w:jc w:val="center"/>
              <w:rPr>
                <w:lang w:eastAsia="ru-RU"/>
              </w:rPr>
            </w:pPr>
          </w:p>
        </w:tc>
      </w:tr>
      <w:tr w:rsidR="00C746A0" w:rsidRPr="00B16EE3" w:rsidTr="00C746A0"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C746A0" w:rsidRPr="00B16EE3" w:rsidRDefault="00C746A0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46A0" w:rsidRDefault="00C746A0" w:rsidP="006701B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индивидуальным пре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принимателем или участниками договора простого товар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4214">
              <w:rPr>
                <w:rFonts w:ascii="Times New Roman" w:hAnsi="Times New Roman" w:cs="Times New Roman"/>
                <w:sz w:val="28"/>
                <w:szCs w:val="28"/>
              </w:rPr>
              <w:t>щества для осуществления регулярных перевозок в течение срока действия свидетельства об осуществлении перевозок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аршруту регулярных перевозок: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от 2 лет 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6A0" w:rsidRPr="00B16EE3" w:rsidRDefault="00C746A0" w:rsidP="006701BB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746A0" w:rsidRPr="006701BB" w:rsidRDefault="00C746A0" w:rsidP="00670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(определяется средний балл)</w:t>
            </w:r>
          </w:p>
          <w:p w:rsidR="00C746A0" w:rsidRDefault="00C746A0" w:rsidP="006701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6A0" w:rsidRDefault="00C746A0" w:rsidP="006701BB">
            <w:pPr>
              <w:rPr>
                <w:lang w:eastAsia="ru-RU"/>
              </w:rPr>
            </w:pPr>
          </w:p>
          <w:p w:rsidR="00C746A0" w:rsidRDefault="00C746A0" w:rsidP="006701BB">
            <w:pPr>
              <w:ind w:firstLine="708"/>
              <w:rPr>
                <w:lang w:eastAsia="ru-RU"/>
              </w:rPr>
            </w:pP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C746A0" w:rsidRPr="006701BB" w:rsidRDefault="00C746A0" w:rsidP="00C746A0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746A0" w:rsidRPr="00B16EE3" w:rsidRDefault="00C746A0" w:rsidP="00AE3C2B">
            <w:pPr>
              <w:pStyle w:val="ConsPlusNormal"/>
              <w:ind w:left="-3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746A0" w:rsidRDefault="00C746A0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46A0" w:rsidRDefault="006701BB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543" w:rsidRPr="00B16EE3">
        <w:rPr>
          <w:rFonts w:ascii="Times New Roman" w:hAnsi="Times New Roman" w:cs="Times New Roman"/>
          <w:sz w:val="28"/>
          <w:szCs w:val="28"/>
        </w:rPr>
        <w:t>. Выдача свидетельства об осуществлении перевозок помуниципальному</w:t>
      </w:r>
    </w:p>
    <w:p w:rsidR="00D77543" w:rsidRPr="00B16EE3" w:rsidRDefault="00D77543" w:rsidP="007335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маршруту регулярных перевозок и картсоответствующего маршрута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>
        <w:rPr>
          <w:rFonts w:ascii="Times New Roman" w:hAnsi="Times New Roman" w:cs="Times New Roman"/>
          <w:sz w:val="28"/>
          <w:szCs w:val="28"/>
        </w:rPr>
        <w:t xml:space="preserve">1. </w:t>
      </w:r>
      <w:r w:rsidR="00055A7F" w:rsidRPr="00055A7F">
        <w:rPr>
          <w:rFonts w:ascii="Times New Roman" w:hAnsi="Times New Roman" w:cs="Times New Roman"/>
          <w:sz w:val="28"/>
          <w:szCs w:val="28"/>
        </w:rPr>
        <w:t>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</w:t>
      </w:r>
      <w:r w:rsidR="00562992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62992">
        <w:rPr>
          <w:rFonts w:ascii="Times New Roman" w:hAnsi="Times New Roman" w:cs="Times New Roman"/>
          <w:sz w:val="28"/>
          <w:szCs w:val="28"/>
        </w:rPr>
        <w:t>и</w:t>
      </w:r>
      <w:r w:rsidR="00562992">
        <w:rPr>
          <w:rFonts w:ascii="Times New Roman" w:hAnsi="Times New Roman" w:cs="Times New Roman"/>
          <w:sz w:val="28"/>
          <w:szCs w:val="28"/>
        </w:rPr>
        <w:t>страцией Шелаболихинского района Алтайского края</w:t>
      </w:r>
      <w:r w:rsidR="00055A7F" w:rsidRPr="00055A7F">
        <w:rPr>
          <w:rFonts w:ascii="Times New Roman" w:hAnsi="Times New Roman" w:cs="Times New Roman"/>
          <w:sz w:val="28"/>
          <w:szCs w:val="28"/>
        </w:rPr>
        <w:t>.</w:t>
      </w:r>
    </w:p>
    <w:p w:rsidR="00055A7F" w:rsidRPr="00055A7F" w:rsidRDefault="006701BB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55A7F" w:rsidRPr="00055A7F">
        <w:rPr>
          <w:rFonts w:ascii="Times New Roman" w:hAnsi="Times New Roman" w:cs="Times New Roman"/>
          <w:sz w:val="28"/>
          <w:szCs w:val="28"/>
        </w:rPr>
        <w:t>2. Свидетельство об осуществлении перевозок по муниципальному маршр</w:t>
      </w:r>
      <w:r w:rsidR="00055A7F" w:rsidRPr="00055A7F">
        <w:rPr>
          <w:rFonts w:ascii="Times New Roman" w:hAnsi="Times New Roman" w:cs="Times New Roman"/>
          <w:sz w:val="28"/>
          <w:szCs w:val="28"/>
        </w:rPr>
        <w:t>у</w:t>
      </w:r>
      <w:r w:rsidR="00055A7F" w:rsidRPr="00055A7F">
        <w:rPr>
          <w:rFonts w:ascii="Times New Roman" w:hAnsi="Times New Roman" w:cs="Times New Roman"/>
          <w:sz w:val="28"/>
          <w:szCs w:val="28"/>
        </w:rPr>
        <w:t>ту регулярных перевозок, и карты соответствующего маршрута выдаются по резул</w:t>
      </w:r>
      <w:r w:rsidR="00055A7F" w:rsidRPr="00055A7F">
        <w:rPr>
          <w:rFonts w:ascii="Times New Roman" w:hAnsi="Times New Roman" w:cs="Times New Roman"/>
          <w:sz w:val="28"/>
          <w:szCs w:val="28"/>
        </w:rPr>
        <w:t>ь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при наличии хотя бы одного из следующих обстоятельств: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1)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новому маршруту, за исключением маршрута, установленного в целях обеспечения транспортного обслуживания населения в условиях чрезвычайной с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>туации;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2)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возок после прекращения действия свидетельства об осуществлении перевозок по маршруту регулярных перевозок, выданного без проведения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а по основан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="00562992" w:rsidRPr="00562992">
        <w:rPr>
          <w:rFonts w:ascii="Times New Roman" w:hAnsi="Times New Roman" w:cs="Times New Roman"/>
          <w:sz w:val="28"/>
          <w:szCs w:val="28"/>
        </w:rPr>
        <w:t>подпунктом 1 пункта 4.3.</w:t>
      </w:r>
      <w:r w:rsidR="00D872FB">
        <w:rPr>
          <w:rFonts w:ascii="Times New Roman" w:hAnsi="Times New Roman" w:cs="Times New Roman"/>
          <w:sz w:val="28"/>
          <w:szCs w:val="28"/>
        </w:rPr>
        <w:t xml:space="preserve"> </w:t>
      </w:r>
      <w:r w:rsidR="006701BB" w:rsidRPr="00562992">
        <w:rPr>
          <w:rStyle w:val="a5"/>
          <w:rFonts w:ascii="Times New Roman" w:hAnsi="Times New Roman" w:cs="Times New Roman"/>
          <w:sz w:val="28"/>
          <w:szCs w:val="28"/>
          <w:u w:val="none"/>
        </w:rPr>
        <w:t>Положения</w:t>
      </w:r>
      <w:r w:rsidRPr="00055A7F">
        <w:rPr>
          <w:rFonts w:ascii="Times New Roman" w:hAnsi="Times New Roman" w:cs="Times New Roman"/>
          <w:sz w:val="28"/>
          <w:szCs w:val="28"/>
        </w:rPr>
        <w:t>;</w:t>
      </w:r>
    </w:p>
    <w:p w:rsidR="00055A7F" w:rsidRPr="005444B3" w:rsidRDefault="00055A7F" w:rsidP="005444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3) в случае, если в соответствии со</w:t>
      </w:r>
      <w:r w:rsidR="008D0C99">
        <w:rPr>
          <w:rFonts w:ascii="Times New Roman" w:hAnsi="Times New Roman" w:cs="Times New Roman"/>
          <w:sz w:val="28"/>
          <w:szCs w:val="28"/>
        </w:rPr>
        <w:t xml:space="preserve"> </w:t>
      </w:r>
      <w:r w:rsidRPr="008D0C99">
        <w:rPr>
          <w:rFonts w:ascii="Times New Roman" w:hAnsi="Times New Roman" w:cs="Times New Roman"/>
          <w:sz w:val="28"/>
          <w:szCs w:val="28"/>
        </w:rPr>
        <w:t>статьей 18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6701BB">
        <w:rPr>
          <w:rFonts w:ascii="Times New Roman" w:hAnsi="Times New Roman" w:cs="Times New Roman"/>
          <w:sz w:val="28"/>
          <w:szCs w:val="28"/>
        </w:rPr>
        <w:t xml:space="preserve"> 13.07.2015 № 220 </w:t>
      </w:r>
      <w:r w:rsidR="001E65B1">
        <w:rPr>
          <w:rFonts w:ascii="Times New Roman" w:hAnsi="Times New Roman" w:cs="Times New Roman"/>
          <w:sz w:val="28"/>
          <w:szCs w:val="28"/>
        </w:rPr>
        <w:t xml:space="preserve">- </w:t>
      </w:r>
      <w:r w:rsidR="006701BB">
        <w:rPr>
          <w:rFonts w:ascii="Times New Roman" w:hAnsi="Times New Roman" w:cs="Times New Roman"/>
          <w:sz w:val="28"/>
          <w:szCs w:val="28"/>
        </w:rPr>
        <w:t>ФЗ</w:t>
      </w:r>
      <w:r w:rsidRPr="00055A7F">
        <w:rPr>
          <w:rFonts w:ascii="Times New Roman" w:hAnsi="Times New Roman" w:cs="Times New Roman"/>
          <w:sz w:val="28"/>
          <w:szCs w:val="28"/>
        </w:rPr>
        <w:t xml:space="preserve"> в отношении данного маршрута принято решение о прекр</w:t>
      </w:r>
      <w:r w:rsidRPr="00055A7F">
        <w:rPr>
          <w:rFonts w:ascii="Times New Roman" w:hAnsi="Times New Roman" w:cs="Times New Roman"/>
          <w:sz w:val="28"/>
          <w:szCs w:val="28"/>
        </w:rPr>
        <w:t>а</w:t>
      </w:r>
      <w:r w:rsidRPr="00055A7F">
        <w:rPr>
          <w:rFonts w:ascii="Times New Roman" w:hAnsi="Times New Roman" w:cs="Times New Roman"/>
          <w:sz w:val="28"/>
          <w:szCs w:val="28"/>
        </w:rPr>
        <w:t>щении регулярных перевозок по регулируемым тарифам и начале осуществления регулярных перевозок по нерегулируемым тарифам;</w:t>
      </w:r>
    </w:p>
    <w:p w:rsidR="00681D9A" w:rsidRDefault="00055A7F" w:rsidP="0068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4) данное свидетельство предназначено для осуществления регулярных пер</w:t>
      </w:r>
      <w:r w:rsidRPr="00055A7F">
        <w:rPr>
          <w:rFonts w:ascii="Times New Roman" w:hAnsi="Times New Roman" w:cs="Times New Roman"/>
          <w:sz w:val="28"/>
          <w:szCs w:val="28"/>
        </w:rPr>
        <w:t>е</w:t>
      </w:r>
      <w:r w:rsidRPr="00055A7F">
        <w:rPr>
          <w:rFonts w:ascii="Times New Roman" w:hAnsi="Times New Roman" w:cs="Times New Roman"/>
          <w:sz w:val="28"/>
          <w:szCs w:val="28"/>
        </w:rPr>
        <w:t>возок по измененному маршруту, в отношении которого в сроки, которые пред</w:t>
      </w:r>
      <w:r w:rsidRPr="00055A7F">
        <w:rPr>
          <w:rFonts w:ascii="Times New Roman" w:hAnsi="Times New Roman" w:cs="Times New Roman"/>
          <w:sz w:val="28"/>
          <w:szCs w:val="28"/>
        </w:rPr>
        <w:t>у</w:t>
      </w:r>
      <w:r w:rsidRPr="00055A7F">
        <w:rPr>
          <w:rFonts w:ascii="Times New Roman" w:hAnsi="Times New Roman" w:cs="Times New Roman"/>
          <w:sz w:val="28"/>
          <w:szCs w:val="28"/>
        </w:rPr>
        <w:t xml:space="preserve">смотрены </w:t>
      </w:r>
      <w:r w:rsidRPr="008D0C99">
        <w:rPr>
          <w:rFonts w:ascii="Times New Roman" w:hAnsi="Times New Roman" w:cs="Times New Roman"/>
          <w:sz w:val="28"/>
          <w:szCs w:val="28"/>
        </w:rPr>
        <w:t>частью 3.1 статьи 12</w:t>
      </w:r>
      <w:r w:rsidRPr="005444B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D0C99">
        <w:rPr>
          <w:rFonts w:ascii="Times New Roman" w:hAnsi="Times New Roman" w:cs="Times New Roman"/>
          <w:sz w:val="28"/>
          <w:szCs w:val="28"/>
        </w:rPr>
        <w:t>частью 8 статьи 13</w:t>
      </w:r>
      <w:r w:rsidR="008D0C99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16CC0">
        <w:rPr>
          <w:rFonts w:ascii="Times New Roman" w:hAnsi="Times New Roman" w:cs="Times New Roman"/>
          <w:sz w:val="28"/>
          <w:szCs w:val="28"/>
        </w:rPr>
        <w:t xml:space="preserve">от </w:t>
      </w:r>
      <w:r w:rsidR="00916CC0">
        <w:rPr>
          <w:rFonts w:ascii="Times New Roman" w:hAnsi="Times New Roman" w:cs="Times New Roman"/>
          <w:sz w:val="28"/>
          <w:szCs w:val="28"/>
        </w:rPr>
        <w:lastRenderedPageBreak/>
        <w:t xml:space="preserve">13.07.2015 № 220 </w:t>
      </w:r>
      <w:r w:rsidR="00681D9A">
        <w:rPr>
          <w:rFonts w:ascii="Times New Roman" w:hAnsi="Times New Roman" w:cs="Times New Roman"/>
          <w:sz w:val="28"/>
          <w:szCs w:val="28"/>
        </w:rPr>
        <w:t xml:space="preserve">- </w:t>
      </w:r>
      <w:r w:rsidR="00916CC0">
        <w:rPr>
          <w:rFonts w:ascii="Times New Roman" w:hAnsi="Times New Roman" w:cs="Times New Roman"/>
          <w:sz w:val="28"/>
          <w:szCs w:val="28"/>
        </w:rPr>
        <w:t>ФЗ.</w:t>
      </w:r>
      <w:r w:rsidR="00916CC0" w:rsidRPr="00055A7F">
        <w:rPr>
          <w:rFonts w:ascii="Times New Roman" w:hAnsi="Times New Roman" w:cs="Times New Roman"/>
          <w:sz w:val="28"/>
          <w:szCs w:val="28"/>
        </w:rPr>
        <w:t>,</w:t>
      </w:r>
      <w:r w:rsidRPr="00055A7F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 или уполномоченный участник договора простого товарищества не обратились в упо</w:t>
      </w:r>
      <w:r w:rsidRPr="00055A7F">
        <w:rPr>
          <w:rFonts w:ascii="Times New Roman" w:hAnsi="Times New Roman" w:cs="Times New Roman"/>
          <w:sz w:val="28"/>
          <w:szCs w:val="28"/>
        </w:rPr>
        <w:t>л</w:t>
      </w:r>
      <w:r w:rsidRPr="00055A7F">
        <w:rPr>
          <w:rFonts w:ascii="Times New Roman" w:hAnsi="Times New Roman" w:cs="Times New Roman"/>
          <w:sz w:val="28"/>
          <w:szCs w:val="28"/>
        </w:rPr>
        <w:t>номоченный орган исполнительной власти субъекта Российской Федерации или уполномоченный орган местного самоуправления с заявлением о продлении дейс</w:t>
      </w:r>
      <w:r w:rsidRPr="00055A7F">
        <w:rPr>
          <w:rFonts w:ascii="Times New Roman" w:hAnsi="Times New Roman" w:cs="Times New Roman"/>
          <w:sz w:val="28"/>
          <w:szCs w:val="28"/>
        </w:rPr>
        <w:t>т</w:t>
      </w:r>
      <w:r w:rsidRPr="00055A7F">
        <w:rPr>
          <w:rFonts w:ascii="Times New Roman" w:hAnsi="Times New Roman" w:cs="Times New Roman"/>
          <w:sz w:val="28"/>
          <w:szCs w:val="28"/>
        </w:rPr>
        <w:t>вия ранее выданных им свидетельств и карт данного маршрута на следующий срок в соответствии с принятым решением об изменении данного маршрута.</w:t>
      </w:r>
    </w:p>
    <w:p w:rsidR="00055A7F" w:rsidRPr="00055A7F" w:rsidRDefault="00055A7F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A7F">
        <w:rPr>
          <w:rFonts w:ascii="Times New Roman" w:hAnsi="Times New Roman" w:cs="Times New Roman"/>
          <w:sz w:val="28"/>
          <w:szCs w:val="28"/>
        </w:rPr>
        <w:t>4</w:t>
      </w:r>
      <w:r w:rsidR="00914284">
        <w:rPr>
          <w:rFonts w:ascii="Times New Roman" w:hAnsi="Times New Roman" w:cs="Times New Roman"/>
          <w:sz w:val="28"/>
          <w:szCs w:val="28"/>
        </w:rPr>
        <w:t>.</w:t>
      </w:r>
      <w:r w:rsidR="00681D9A">
        <w:rPr>
          <w:rFonts w:ascii="Times New Roman" w:hAnsi="Times New Roman" w:cs="Times New Roman"/>
          <w:sz w:val="28"/>
          <w:szCs w:val="28"/>
        </w:rPr>
        <w:t>3</w:t>
      </w:r>
      <w:r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 свидетельство об осуществлении перевозок по маршруту регулярных перевозок и карты маршрута регулярных перевозок выдаются победителю этого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а, а в случае, если этот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 xml:space="preserve"> был признан не состоя</w:t>
      </w:r>
      <w:r w:rsidRPr="00055A7F">
        <w:rPr>
          <w:rFonts w:ascii="Times New Roman" w:hAnsi="Times New Roman" w:cs="Times New Roman"/>
          <w:sz w:val="28"/>
          <w:szCs w:val="28"/>
        </w:rPr>
        <w:t>в</w:t>
      </w:r>
      <w:r w:rsidRPr="00055A7F">
        <w:rPr>
          <w:rFonts w:ascii="Times New Roman" w:hAnsi="Times New Roman" w:cs="Times New Roman"/>
          <w:sz w:val="28"/>
          <w:szCs w:val="28"/>
        </w:rPr>
        <w:t xml:space="preserve">шимся в связи с тем, что только одна заявка на участие в этом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 была пр</w:t>
      </w:r>
      <w:r w:rsidRPr="00055A7F">
        <w:rPr>
          <w:rFonts w:ascii="Times New Roman" w:hAnsi="Times New Roman" w:cs="Times New Roman"/>
          <w:sz w:val="28"/>
          <w:szCs w:val="28"/>
        </w:rPr>
        <w:t>и</w:t>
      </w:r>
      <w:r w:rsidRPr="00055A7F">
        <w:rPr>
          <w:rFonts w:ascii="Times New Roman" w:hAnsi="Times New Roman" w:cs="Times New Roman"/>
          <w:sz w:val="28"/>
          <w:szCs w:val="28"/>
        </w:rPr>
        <w:t xml:space="preserve">знана соответствующей требованиям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ной документации, - юридическому лицу, индивидуальному предпринимателю или уполномоченному участнику дог</w:t>
      </w:r>
      <w:r w:rsidRPr="00055A7F">
        <w:rPr>
          <w:rFonts w:ascii="Times New Roman" w:hAnsi="Times New Roman" w:cs="Times New Roman"/>
          <w:sz w:val="28"/>
          <w:szCs w:val="28"/>
        </w:rPr>
        <w:t>о</w:t>
      </w:r>
      <w:r w:rsidRPr="00055A7F">
        <w:rPr>
          <w:rFonts w:ascii="Times New Roman" w:hAnsi="Times New Roman" w:cs="Times New Roman"/>
          <w:sz w:val="28"/>
          <w:szCs w:val="28"/>
        </w:rPr>
        <w:t xml:space="preserve">вора простого товарищества, подавшим такую заявку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055A7F">
        <w:rPr>
          <w:rFonts w:ascii="Times New Roman" w:hAnsi="Times New Roman" w:cs="Times New Roman"/>
          <w:sz w:val="28"/>
          <w:szCs w:val="28"/>
        </w:rPr>
        <w:t>е.</w:t>
      </w:r>
    </w:p>
    <w:p w:rsidR="00055A7F" w:rsidRPr="00055A7F" w:rsidRDefault="00914284" w:rsidP="00055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1D9A">
        <w:rPr>
          <w:rFonts w:ascii="Times New Roman" w:hAnsi="Times New Roman" w:cs="Times New Roman"/>
          <w:sz w:val="28"/>
          <w:szCs w:val="28"/>
        </w:rPr>
        <w:t>4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</w:t>
      </w:r>
      <w:r w:rsidR="00055A7F" w:rsidRPr="00055A7F">
        <w:rPr>
          <w:rFonts w:ascii="Times New Roman" w:hAnsi="Times New Roman" w:cs="Times New Roman"/>
          <w:sz w:val="28"/>
          <w:szCs w:val="28"/>
        </w:rPr>
        <w:t>и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ком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>а наличия у него транспортных средств, предусмотренных е</w:t>
      </w:r>
      <w:r w:rsidR="00857A07">
        <w:rPr>
          <w:rFonts w:ascii="Times New Roman" w:hAnsi="Times New Roman" w:cs="Times New Roman"/>
          <w:sz w:val="28"/>
          <w:szCs w:val="28"/>
        </w:rPr>
        <w:t xml:space="preserve">го заявкой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055A7F" w:rsidRPr="00055A7F">
        <w:rPr>
          <w:rFonts w:ascii="Times New Roman" w:hAnsi="Times New Roman" w:cs="Times New Roman"/>
          <w:sz w:val="28"/>
          <w:szCs w:val="28"/>
        </w:rPr>
        <w:t xml:space="preserve">е. Если до истечения срока действия указанных свидетельства и карт данного маршрута не наступят обстоятельства, предусмотренные </w:t>
      </w:r>
      <w:hyperlink r:id="rId10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055A7F" w:rsidRPr="0091428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или </w:t>
      </w:r>
      <w:r w:rsidR="00055A7F" w:rsidRPr="00916CC0">
        <w:rPr>
          <w:rFonts w:ascii="Times New Roman" w:hAnsi="Times New Roman" w:cs="Times New Roman"/>
          <w:sz w:val="28"/>
          <w:szCs w:val="28"/>
        </w:rPr>
        <w:t>7 части 1 статьи 29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5A7F" w:rsidRPr="00916CC0">
        <w:rPr>
          <w:rFonts w:ascii="Times New Roman" w:hAnsi="Times New Roman" w:cs="Times New Roman"/>
          <w:sz w:val="28"/>
          <w:szCs w:val="28"/>
        </w:rPr>
        <w:t>пунктом 4 части 2 статьи 19</w:t>
      </w:r>
      <w:r w:rsidR="00916CC0">
        <w:t xml:space="preserve"> </w:t>
      </w:r>
      <w:r w:rsidR="008F4F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914284">
        <w:rPr>
          <w:rFonts w:ascii="Times New Roman" w:hAnsi="Times New Roman" w:cs="Times New Roman"/>
          <w:sz w:val="28"/>
          <w:szCs w:val="28"/>
        </w:rPr>
        <w:t>от 13.07.2015 № 220</w:t>
      </w:r>
      <w:r w:rsidR="00916CC0">
        <w:rPr>
          <w:rFonts w:ascii="Times New Roman" w:hAnsi="Times New Roman" w:cs="Times New Roman"/>
          <w:sz w:val="28"/>
          <w:szCs w:val="28"/>
        </w:rPr>
        <w:t xml:space="preserve"> -</w:t>
      </w:r>
      <w:r w:rsidR="00562992">
        <w:rPr>
          <w:rFonts w:ascii="Times New Roman" w:hAnsi="Times New Roman" w:cs="Times New Roman"/>
          <w:sz w:val="28"/>
          <w:szCs w:val="28"/>
        </w:rPr>
        <w:t xml:space="preserve"> ФЗ,</w:t>
      </w:r>
      <w:r w:rsidR="00916CC0">
        <w:rPr>
          <w:rFonts w:ascii="Times New Roman" w:hAnsi="Times New Roman" w:cs="Times New Roman"/>
          <w:sz w:val="28"/>
          <w:szCs w:val="28"/>
        </w:rPr>
        <w:t xml:space="preserve"> </w:t>
      </w:r>
      <w:r w:rsidR="00055A7F" w:rsidRPr="00914284">
        <w:rPr>
          <w:rFonts w:ascii="Times New Roman" w:hAnsi="Times New Roman" w:cs="Times New Roman"/>
          <w:sz w:val="28"/>
          <w:szCs w:val="28"/>
        </w:rPr>
        <w:t>действие указанных свидетельства и карт данного ма</w:t>
      </w:r>
      <w:r w:rsidR="00055A7F" w:rsidRPr="00914284">
        <w:rPr>
          <w:rFonts w:ascii="Times New Roman" w:hAnsi="Times New Roman" w:cs="Times New Roman"/>
          <w:sz w:val="28"/>
          <w:szCs w:val="28"/>
        </w:rPr>
        <w:t>р</w:t>
      </w:r>
      <w:r w:rsidR="00055A7F" w:rsidRPr="00914284">
        <w:rPr>
          <w:rFonts w:ascii="Times New Roman" w:hAnsi="Times New Roman" w:cs="Times New Roman"/>
          <w:sz w:val="28"/>
          <w:szCs w:val="28"/>
        </w:rPr>
        <w:t xml:space="preserve">шрута продлевается на срок </w:t>
      </w:r>
      <w:r w:rsidR="00055A7F" w:rsidRPr="00055A7F">
        <w:rPr>
          <w:rFonts w:ascii="Times New Roman" w:hAnsi="Times New Roman" w:cs="Times New Roman"/>
          <w:sz w:val="28"/>
          <w:szCs w:val="28"/>
        </w:rPr>
        <w:t>не менее чем пять лет. Количество таких продлений не ограничивается. Продление указанных свидетельства и карт данного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</w:t>
      </w:r>
      <w:r w:rsidR="00055A7F" w:rsidRPr="00055A7F">
        <w:rPr>
          <w:rFonts w:ascii="Times New Roman" w:hAnsi="Times New Roman" w:cs="Times New Roman"/>
          <w:sz w:val="28"/>
          <w:szCs w:val="28"/>
        </w:rPr>
        <w:t>р</w:t>
      </w:r>
      <w:r w:rsidR="00055A7F" w:rsidRPr="00055A7F">
        <w:rPr>
          <w:rFonts w:ascii="Times New Roman" w:hAnsi="Times New Roman" w:cs="Times New Roman"/>
          <w:sz w:val="28"/>
          <w:szCs w:val="28"/>
        </w:rPr>
        <w:t>шрута регулярных перевозок.</w:t>
      </w:r>
    </w:p>
    <w:p w:rsidR="00D77543" w:rsidRPr="00B16EE3" w:rsidRDefault="00914284" w:rsidP="006D7D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 Порядок работы комиссии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.1. Руководство комиссией осуществляет председатель комиссии, который определяет повестку и дату заседания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.2. Заседание комиссии считается правомочным, если в нем принимает уч</w:t>
      </w:r>
      <w:r w:rsidR="00D77543" w:rsidRPr="00B16EE3">
        <w:rPr>
          <w:rFonts w:ascii="Times New Roman" w:hAnsi="Times New Roman" w:cs="Times New Roman"/>
          <w:sz w:val="28"/>
          <w:szCs w:val="28"/>
        </w:rPr>
        <w:t>а</w:t>
      </w:r>
      <w:r w:rsidR="00D77543" w:rsidRPr="00B16EE3">
        <w:rPr>
          <w:rFonts w:ascii="Times New Roman" w:hAnsi="Times New Roman" w:cs="Times New Roman"/>
          <w:sz w:val="28"/>
          <w:szCs w:val="28"/>
        </w:rPr>
        <w:t>стие 2/3 состава комиссии и более.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.3. Решение комиссии принимается большинством голосов от присутству</w:t>
      </w:r>
      <w:r w:rsidR="00D77543" w:rsidRPr="00B16EE3">
        <w:rPr>
          <w:rFonts w:ascii="Times New Roman" w:hAnsi="Times New Roman" w:cs="Times New Roman"/>
          <w:sz w:val="28"/>
          <w:szCs w:val="28"/>
        </w:rPr>
        <w:t>ю</w:t>
      </w:r>
      <w:r w:rsidR="00D77543" w:rsidRPr="00B16EE3">
        <w:rPr>
          <w:rFonts w:ascii="Times New Roman" w:hAnsi="Times New Roman" w:cs="Times New Roman"/>
          <w:sz w:val="28"/>
          <w:szCs w:val="28"/>
        </w:rPr>
        <w:t>щих на заседании членов комиссии. В случае равенства голосов решающим является голос председателя комиссии.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>.4. Решения комиссии оформляется протоколом, который подписывается всеми членами комиссии, принимавшими участие в заседании. Особое мнение чл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 w:rsidR="00D77543" w:rsidRPr="00B16EE3">
        <w:rPr>
          <w:rFonts w:ascii="Times New Roman" w:hAnsi="Times New Roman" w:cs="Times New Roman"/>
          <w:sz w:val="28"/>
          <w:szCs w:val="28"/>
        </w:rPr>
        <w:t>нов комиссии прикладывается в письменной форме к протоколу заседания.</w:t>
      </w:r>
    </w:p>
    <w:p w:rsidR="00D77543" w:rsidRPr="00B16EE3" w:rsidRDefault="00914284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.5.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6D7D6A">
        <w:rPr>
          <w:rFonts w:ascii="Times New Roman" w:hAnsi="Times New Roman" w:cs="Times New Roman"/>
          <w:sz w:val="28"/>
          <w:szCs w:val="28"/>
        </w:rPr>
        <w:t>ная комиссия</w:t>
      </w:r>
      <w:r w:rsidR="00D77543" w:rsidRPr="00B16EE3">
        <w:rPr>
          <w:rFonts w:ascii="Times New Roman" w:hAnsi="Times New Roman" w:cs="Times New Roman"/>
          <w:sz w:val="28"/>
          <w:szCs w:val="28"/>
        </w:rPr>
        <w:t>: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готовит и размещает информационное сообщение о проведении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а и его итогах на официальном сайте </w:t>
      </w:r>
      <w:r w:rsidR="006D7D6A"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16EE3">
        <w:rPr>
          <w:rFonts w:ascii="Times New Roman" w:hAnsi="Times New Roman" w:cs="Times New Roman"/>
          <w:sz w:val="28"/>
          <w:szCs w:val="28"/>
        </w:rPr>
        <w:t>района</w:t>
      </w:r>
      <w:r w:rsidR="00562992">
        <w:rPr>
          <w:rFonts w:ascii="Times New Roman" w:hAnsi="Times New Roman" w:cs="Times New Roman"/>
          <w:sz w:val="28"/>
          <w:szCs w:val="28"/>
        </w:rPr>
        <w:t xml:space="preserve"> в информационно- тел</w:t>
      </w:r>
      <w:r w:rsidR="00562992">
        <w:rPr>
          <w:rFonts w:ascii="Times New Roman" w:hAnsi="Times New Roman" w:cs="Times New Roman"/>
          <w:sz w:val="28"/>
          <w:szCs w:val="28"/>
        </w:rPr>
        <w:t>е</w:t>
      </w:r>
      <w:r w:rsidR="00562992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сроки подачи и рассмотрения заявок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 и прилагаемых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место предоставления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осуществляет сбор и регистрацию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ных заявок;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принимает решение о допуске или отказе в допуске претендентов к участию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- запрашивает у организаций сведения, необходимые для проверки достове</w:t>
      </w:r>
      <w:r w:rsidRPr="00B16EE3">
        <w:rPr>
          <w:rFonts w:ascii="Times New Roman" w:hAnsi="Times New Roman" w:cs="Times New Roman"/>
          <w:sz w:val="28"/>
          <w:szCs w:val="28"/>
        </w:rPr>
        <w:t>р</w:t>
      </w:r>
      <w:r w:rsidRPr="00B16EE3">
        <w:rPr>
          <w:rFonts w:ascii="Times New Roman" w:hAnsi="Times New Roman" w:cs="Times New Roman"/>
          <w:sz w:val="28"/>
          <w:szCs w:val="28"/>
        </w:rPr>
        <w:t>ности поданных документов;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производит оценку документов, предоставленных участниками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определяет победителей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а;</w:t>
      </w:r>
    </w:p>
    <w:p w:rsidR="00152C17" w:rsidRDefault="00D77543" w:rsidP="004F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- разъясняет содержание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152C17" w:rsidRDefault="00152C17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C17" w:rsidRDefault="00152C17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9B024A" w:rsidRDefault="00152C17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Заместитель з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аведующ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его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024A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отдел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="0009576E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 ЖКХ</w:t>
      </w:r>
      <w:r w:rsidR="005F19EC"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управления </w:t>
      </w:r>
    </w:p>
    <w:p w:rsidR="005F19EC" w:rsidRPr="005F19EC" w:rsidRDefault="005F19EC" w:rsidP="005F19E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 w:rsidRPr="005F19E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Администрации района </w:t>
      </w:r>
    </w:p>
    <w:p w:rsidR="00152C17" w:rsidRDefault="00EB14BE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по экономике </w:t>
      </w:r>
      <w:r w:rsidR="00E07A2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="00E07A24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</w:t>
      </w:r>
      <w:r w:rsidR="00AE3C2B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="00152C1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Т. Ю. </w:t>
      </w:r>
      <w:proofErr w:type="spellStart"/>
      <w:r w:rsidR="00152C17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Малявская</w:t>
      </w:r>
      <w:proofErr w:type="spellEnd"/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4F472A" w:rsidRPr="00E07A24" w:rsidRDefault="004F472A" w:rsidP="00E07A24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E623A" w:rsidTr="007313F8">
        <w:tc>
          <w:tcPr>
            <w:tcW w:w="5353" w:type="dxa"/>
          </w:tcPr>
          <w:p w:rsidR="00FE623A" w:rsidRDefault="00FE623A" w:rsidP="000F04B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0" w:name="_GoBack"/>
        <w:bookmarkEnd w:id="10"/>
      </w:tr>
    </w:tbl>
    <w:p w:rsidR="000F04BC" w:rsidRDefault="00FE623A" w:rsidP="00FE623A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 к П</w:t>
      </w:r>
      <w:r w:rsidRPr="00D87B2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B16EE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16EE3">
        <w:rPr>
          <w:rFonts w:ascii="Times New Roman" w:hAnsi="Times New Roman" w:cs="Times New Roman"/>
          <w:sz w:val="28"/>
          <w:szCs w:val="28"/>
        </w:rPr>
        <w:t>об осуществ</w:t>
      </w:r>
      <w:r>
        <w:rPr>
          <w:rFonts w:ascii="Times New Roman" w:hAnsi="Times New Roman" w:cs="Times New Roman"/>
          <w:sz w:val="28"/>
          <w:szCs w:val="28"/>
        </w:rPr>
        <w:t>лении перев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зок</w:t>
      </w:r>
      <w:r w:rsidRPr="00B16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маршруту «Ш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лаболиха –</w:t>
      </w:r>
      <w:r w:rsidR="00AE3C2B">
        <w:rPr>
          <w:rFonts w:ascii="Times New Roman" w:hAnsi="Times New Roman" w:cs="Times New Roman"/>
          <w:sz w:val="28"/>
          <w:szCs w:val="28"/>
        </w:rPr>
        <w:t xml:space="preserve"> Шелаболиха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623A" w:rsidRDefault="00FE623A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76"/>
      <w:bookmarkEnd w:id="11"/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77543" w:rsidRPr="000F04BC" w:rsidRDefault="00D77543" w:rsidP="000F04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4B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</w:t>
      </w:r>
      <w:r w:rsidR="00C91E0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0F04BC">
        <w:rPr>
          <w:rFonts w:ascii="Times New Roman" w:hAnsi="Times New Roman" w:cs="Times New Roman"/>
          <w:b/>
          <w:sz w:val="28"/>
          <w:szCs w:val="28"/>
        </w:rPr>
        <w:t>Е</w:t>
      </w:r>
    </w:p>
    <w:p w:rsidR="00D7754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10201"/>
      </w:tblGrid>
      <w:tr w:rsidR="000F04BC" w:rsidTr="000F04BC">
        <w:tc>
          <w:tcPr>
            <w:tcW w:w="5495" w:type="dxa"/>
          </w:tcPr>
          <w:p w:rsidR="000F04BC" w:rsidRDefault="000F04BC" w:rsidP="00FE623A">
            <w:pPr>
              <w:pStyle w:val="ConsPlusNormal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E623A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Организатору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 на </w:t>
            </w:r>
            <w:proofErr w:type="spellStart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правополуч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об осуществл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ревозок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ному маршруту «Шелаболиха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3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 xml:space="preserve"> Шелаболиха</w:t>
            </w:r>
            <w:r w:rsidR="00FE6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4BC" w:rsidRDefault="000F04BC" w:rsidP="00FE623A">
            <w:pPr>
              <w:pStyle w:val="ConsPlusNonformat"/>
              <w:ind w:lef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Шелаболихинского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она Алтайского края</w:t>
            </w:r>
          </w:p>
        </w:tc>
      </w:tr>
    </w:tbl>
    <w:p w:rsidR="00356A59" w:rsidRDefault="00356A59" w:rsidP="00FE623A">
      <w:pPr>
        <w:pStyle w:val="ConsPlusNonformat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356A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1. Изучив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 xml:space="preserve">ную документацию по проведению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п</w:t>
      </w:r>
      <w:r w:rsidRPr="00B16EE3">
        <w:rPr>
          <w:rFonts w:ascii="Times New Roman" w:hAnsi="Times New Roman" w:cs="Times New Roman"/>
          <w:sz w:val="28"/>
          <w:szCs w:val="28"/>
        </w:rPr>
        <w:t>о</w:t>
      </w:r>
      <w:r w:rsidRPr="00B16EE3">
        <w:rPr>
          <w:rFonts w:ascii="Times New Roman" w:hAnsi="Times New Roman" w:cs="Times New Roman"/>
          <w:sz w:val="28"/>
          <w:szCs w:val="28"/>
        </w:rPr>
        <w:t>лучения свидетельства об осуществлении перевозок по муниципальным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муниципального образования </w:t>
      </w:r>
      <w:r w:rsidR="000F04BC">
        <w:rPr>
          <w:rFonts w:ascii="Times New Roman" w:hAnsi="Times New Roman" w:cs="Times New Roman"/>
          <w:sz w:val="28"/>
          <w:szCs w:val="28"/>
        </w:rPr>
        <w:t>Шелаболихинский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район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А</w:t>
      </w:r>
      <w:r w:rsidRPr="00B16EE3">
        <w:rPr>
          <w:rFonts w:ascii="Times New Roman" w:hAnsi="Times New Roman" w:cs="Times New Roman"/>
          <w:sz w:val="28"/>
          <w:szCs w:val="28"/>
        </w:rPr>
        <w:t>л</w:t>
      </w:r>
      <w:r w:rsidRPr="00B16EE3">
        <w:rPr>
          <w:rFonts w:ascii="Times New Roman" w:hAnsi="Times New Roman" w:cs="Times New Roman"/>
          <w:sz w:val="28"/>
          <w:szCs w:val="28"/>
        </w:rPr>
        <w:t xml:space="preserve">тайского края, а также применимые к данному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у законодательные а</w:t>
      </w:r>
      <w:r w:rsidRPr="00B16EE3">
        <w:rPr>
          <w:rFonts w:ascii="Times New Roman" w:hAnsi="Times New Roman" w:cs="Times New Roman"/>
          <w:sz w:val="28"/>
          <w:szCs w:val="28"/>
        </w:rPr>
        <w:t>к</w:t>
      </w:r>
      <w:r w:rsidRPr="00B16EE3">
        <w:rPr>
          <w:rFonts w:ascii="Times New Roman" w:hAnsi="Times New Roman" w:cs="Times New Roman"/>
          <w:sz w:val="28"/>
          <w:szCs w:val="28"/>
        </w:rPr>
        <w:t>ты___________________________________________</w:t>
      </w:r>
      <w:r w:rsidR="000F04B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77543" w:rsidRPr="00E07A24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04BC">
        <w:rPr>
          <w:rFonts w:ascii="Times New Roman" w:hAnsi="Times New Roman" w:cs="Times New Roman"/>
          <w:sz w:val="24"/>
          <w:szCs w:val="24"/>
        </w:rPr>
        <w:t>(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а ИП, уполномоченного участника договора</w:t>
      </w:r>
      <w:r w:rsidR="00E07A24"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простого товарищества) (полное наименование участника </w:t>
      </w:r>
      <w:r w:rsidR="00C91E0A" w:rsidRPr="00E07A24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а - ЮЛ))</w:t>
      </w:r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в лице, 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77543" w:rsidRPr="00B16EE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7543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Ф.И.О. руководителя, уполномоченного лица</w:t>
      </w:r>
      <w:r w:rsidR="00E07A24" w:rsidRPr="00E07A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A24">
        <w:rPr>
          <w:rFonts w:ascii="Times New Roman" w:hAnsi="Times New Roman" w:cs="Times New Roman"/>
          <w:sz w:val="24"/>
          <w:szCs w:val="24"/>
          <w:vertAlign w:val="superscript"/>
        </w:rPr>
        <w:t>для юридического лица)</w:t>
      </w:r>
    </w:p>
    <w:p w:rsidR="004B2185" w:rsidRPr="00E07A24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Паспортные данные (для ИП)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</w:t>
      </w:r>
      <w:r w:rsidRPr="00B16EE3">
        <w:rPr>
          <w:rFonts w:ascii="Times New Roman" w:hAnsi="Times New Roman" w:cs="Times New Roman"/>
          <w:sz w:val="28"/>
          <w:szCs w:val="28"/>
        </w:rPr>
        <w:t>_</w:t>
      </w:r>
    </w:p>
    <w:p w:rsidR="00D77543" w:rsidRPr="00E07A24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№ свидетельства о государственной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регистрации</w:t>
      </w: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лица илифизического лица в качестве индивидуального предпр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D77543" w:rsidRPr="00E07A24">
        <w:rPr>
          <w:rFonts w:ascii="Times New Roman" w:hAnsi="Times New Roman" w:cs="Times New Roman"/>
          <w:sz w:val="28"/>
          <w:szCs w:val="28"/>
          <w:vertAlign w:val="superscript"/>
        </w:rPr>
        <w:t>нимателя (ОГРН):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A24">
        <w:rPr>
          <w:rFonts w:ascii="Times New Roman" w:hAnsi="Times New Roman" w:cs="Times New Roman"/>
          <w:sz w:val="28"/>
          <w:szCs w:val="28"/>
          <w:vertAlign w:val="superscript"/>
        </w:rPr>
        <w:t>Юридический адрес/контактный телефон (для Ю</w:t>
      </w:r>
      <w:r w:rsidR="004B2185" w:rsidRPr="00E07A24">
        <w:rPr>
          <w:rFonts w:ascii="Times New Roman" w:hAnsi="Times New Roman" w:cs="Times New Roman"/>
          <w:sz w:val="28"/>
          <w:szCs w:val="28"/>
          <w:vertAlign w:val="superscript"/>
        </w:rPr>
        <w:t>Л):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Почтовый адрес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место жительства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4B2185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контактный тел. (для ИП</w:t>
      </w:r>
      <w:proofErr w:type="gramStart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,у</w:t>
      </w:r>
      <w:proofErr w:type="gramEnd"/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полномоченного участника договора простого товарищества): 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1F87">
        <w:rPr>
          <w:rFonts w:ascii="Times New Roman" w:hAnsi="Times New Roman" w:cs="Times New Roman"/>
          <w:sz w:val="28"/>
          <w:szCs w:val="28"/>
          <w:vertAlign w:val="subscript"/>
        </w:rPr>
        <w:t>ИНН</w:t>
      </w:r>
      <w:r w:rsidRPr="00B16EE3"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Сведения о выданных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участнику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а лицензиях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и прочих документах</w:t>
      </w:r>
      <w:proofErr w:type="gramStart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,н</w:t>
      </w:r>
      <w:proofErr w:type="gramEnd"/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еобходимых для выполнения условий осуществления пассажирскихперевозокавтомобильным транспортом по маршрутам регулярных перевозок (указываетсялицензи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руемый вид де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тельности,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реквизиты действующей лицензии, в случае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договора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простого товарищества информация предоставляется о каждом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частнике товарищества):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2185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5D1F87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сообщает о согласии участвовать в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е на условиях, предусмотренных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ной документацией, и направляет настоящую заявку с приложениемдокументов.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2. Настоящей заявкой подтверждаю(-ем), что </w:t>
      </w:r>
      <w:r w:rsidR="004B2185">
        <w:rPr>
          <w:rFonts w:ascii="Times New Roman" w:hAnsi="Times New Roman" w:cs="Times New Roman"/>
          <w:sz w:val="28"/>
          <w:szCs w:val="28"/>
        </w:rPr>
        <w:t>в отношении ________________</w:t>
      </w: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6EE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21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FE623A" w:rsidRDefault="00D77543" w:rsidP="004B21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юридического лица - участника </w:t>
      </w:r>
      <w:r w:rsidR="00C91E0A" w:rsidRPr="00FE623A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а, </w:t>
      </w:r>
      <w:proofErr w:type="spellStart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Ф.И.О.индивидуального</w:t>
      </w:r>
      <w:proofErr w:type="spellEnd"/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предпринимателя, участников договора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прост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го товарищества)</w:t>
      </w:r>
    </w:p>
    <w:p w:rsidR="00D77543" w:rsidRPr="00B16EE3" w:rsidRDefault="004B2185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процедура ликвидации, банкротства, деятельность </w:t>
      </w:r>
      <w:r w:rsidR="00D77543" w:rsidRPr="00B16EE3">
        <w:rPr>
          <w:rFonts w:ascii="Times New Roman" w:hAnsi="Times New Roman" w:cs="Times New Roman"/>
          <w:sz w:val="28"/>
          <w:szCs w:val="28"/>
        </w:rPr>
        <w:t>неприостановлена.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D77543" w:rsidRPr="00B16EE3">
        <w:rPr>
          <w:rFonts w:ascii="Times New Roman" w:hAnsi="Times New Roman" w:cs="Times New Roman"/>
          <w:sz w:val="28"/>
          <w:szCs w:val="28"/>
        </w:rPr>
        <w:t>гарантирую</w:t>
      </w:r>
      <w:r>
        <w:rPr>
          <w:rFonts w:ascii="Times New Roman" w:hAnsi="Times New Roman" w:cs="Times New Roman"/>
          <w:sz w:val="28"/>
          <w:szCs w:val="28"/>
        </w:rPr>
        <w:t xml:space="preserve"> (-ем) достоверность представленной в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заявке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и</w:t>
      </w:r>
      <w:r w:rsidR="00D77543" w:rsidRPr="00B16E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и подтверждаю</w:t>
      </w:r>
      <w:r>
        <w:rPr>
          <w:rFonts w:ascii="Times New Roman" w:hAnsi="Times New Roman" w:cs="Times New Roman"/>
          <w:sz w:val="28"/>
          <w:szCs w:val="28"/>
        </w:rPr>
        <w:t xml:space="preserve"> (-ем)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ганизатора, не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противоречащее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требованию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равных для всех участников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77543" w:rsidRPr="00B16EE3">
        <w:rPr>
          <w:rFonts w:ascii="Times New Roman" w:hAnsi="Times New Roman" w:cs="Times New Roman"/>
          <w:sz w:val="28"/>
          <w:szCs w:val="28"/>
        </w:rPr>
        <w:t>условий,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запрашивать в упо</w:t>
      </w:r>
      <w:r w:rsidR="00D77543" w:rsidRPr="00B16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власти и у упомянутых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в заявке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и физических 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лиц информацию, уточняющую представленные в нейсведения.</w:t>
      </w:r>
      <w:proofErr w:type="gramEnd"/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предложенные условия обслуживания </w:t>
      </w:r>
      <w:r w:rsidR="00D77543" w:rsidRPr="00B16EE3">
        <w:rPr>
          <w:rFonts w:ascii="Times New Roman" w:hAnsi="Times New Roman" w:cs="Times New Roman"/>
          <w:sz w:val="28"/>
          <w:szCs w:val="28"/>
        </w:rPr>
        <w:t>пассажиров будут</w:t>
      </w:r>
      <w:r>
        <w:rPr>
          <w:rFonts w:ascii="Times New Roman" w:hAnsi="Times New Roman" w:cs="Times New Roman"/>
          <w:sz w:val="28"/>
          <w:szCs w:val="28"/>
        </w:rPr>
        <w:t xml:space="preserve"> признаны лучшими, </w:t>
      </w:r>
      <w:r w:rsidR="00D77543" w:rsidRPr="00B16EE3">
        <w:rPr>
          <w:rFonts w:ascii="Times New Roman" w:hAnsi="Times New Roman" w:cs="Times New Roman"/>
          <w:sz w:val="28"/>
          <w:szCs w:val="28"/>
        </w:rPr>
        <w:t>бер</w:t>
      </w:r>
      <w:proofErr w:type="gramStart"/>
      <w:r w:rsidR="00D77543" w:rsidRPr="00B16EE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D77543" w:rsidRPr="00B16EE3">
        <w:rPr>
          <w:rFonts w:ascii="Times New Roman" w:hAnsi="Times New Roman" w:cs="Times New Roman"/>
          <w:sz w:val="28"/>
          <w:szCs w:val="28"/>
        </w:rPr>
        <w:t>-ем) на себя обязательства приступить к исполнению</w:t>
      </w:r>
      <w:r w:rsidR="004F472A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об</w:t>
      </w:r>
      <w:r w:rsidR="00D77543" w:rsidRPr="00B16E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занностей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по осуществлению перевозок по данному муниципальному маршрутур</w:t>
      </w:r>
      <w:r w:rsidR="00D77543" w:rsidRPr="00B16E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гулярных </w:t>
      </w:r>
      <w:r w:rsidR="00D77543" w:rsidRPr="00B16EE3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ревозок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не позднее 60 дней со дня размещения на официальномсайте </w:t>
      </w:r>
      <w:r w:rsidRPr="00B16E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района информации об итогах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D77543" w:rsidRPr="00B16EE3">
        <w:rPr>
          <w:rFonts w:ascii="Times New Roman" w:hAnsi="Times New Roman" w:cs="Times New Roman"/>
          <w:sz w:val="28"/>
          <w:szCs w:val="28"/>
        </w:rPr>
        <w:t>а.</w:t>
      </w:r>
    </w:p>
    <w:p w:rsidR="00D77543" w:rsidRPr="00B16EE3" w:rsidRDefault="004B2185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настоящей заявке прилагаются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sz w:val="28"/>
          <w:szCs w:val="28"/>
        </w:rPr>
        <w:t>менты согласно описи на ____</w:t>
      </w:r>
      <w:r w:rsidR="00D77543" w:rsidRPr="00B16EE3">
        <w:rPr>
          <w:rFonts w:ascii="Times New Roman" w:hAnsi="Times New Roman" w:cs="Times New Roman"/>
          <w:sz w:val="28"/>
          <w:szCs w:val="28"/>
        </w:rPr>
        <w:t>листах</w:t>
      </w: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_____________________________________ __________________</w:t>
      </w:r>
    </w:p>
    <w:p w:rsidR="00D77543" w:rsidRPr="00FE623A" w:rsidRDefault="00FE623A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Ф.И.О.)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D77543"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77543" w:rsidRPr="00B16EE3" w:rsidRDefault="00D77543" w:rsidP="004B2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Главный бухгалтер _______________________</w:t>
      </w:r>
      <w:r w:rsidR="004B2185">
        <w:rPr>
          <w:rFonts w:ascii="Times New Roman" w:hAnsi="Times New Roman" w:cs="Times New Roman"/>
          <w:sz w:val="28"/>
          <w:szCs w:val="28"/>
        </w:rPr>
        <w:t>__</w:t>
      </w:r>
      <w:r w:rsidRPr="00B16EE3">
        <w:rPr>
          <w:rFonts w:ascii="Times New Roman" w:hAnsi="Times New Roman" w:cs="Times New Roman"/>
          <w:sz w:val="28"/>
          <w:szCs w:val="28"/>
        </w:rPr>
        <w:t>_________ __________________</w:t>
      </w:r>
    </w:p>
    <w:p w:rsidR="00D77543" w:rsidRPr="00FE623A" w:rsidRDefault="00D77543" w:rsidP="00B16E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   </w:t>
      </w:r>
      <w:r w:rsidR="00FE623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FE623A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B2185" w:rsidRDefault="004B21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7313F8" w:rsidTr="007313F8">
        <w:tc>
          <w:tcPr>
            <w:tcW w:w="5211" w:type="dxa"/>
          </w:tcPr>
          <w:p w:rsidR="007313F8" w:rsidRDefault="007313F8" w:rsidP="00B16E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313F8" w:rsidRDefault="007313F8" w:rsidP="005D1F8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D87B2F" w:rsidRPr="00D87B2F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рядке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право получения свидетельств</w:t>
            </w:r>
            <w:r w:rsidR="00D87B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лении перевозок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по муниципально</w:t>
            </w:r>
            <w:r w:rsidR="005D1F87" w:rsidRPr="00B16E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>у маршруту «Шелаболиха – Шелаболиха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7"/>
      <w:bookmarkEnd w:id="12"/>
    </w:p>
    <w:p w:rsidR="007313F8" w:rsidRDefault="007313F8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D77543" w:rsidRPr="00B16EE3" w:rsidRDefault="00D77543" w:rsidP="0073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об участнике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а 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Pr="00B16EE3">
        <w:rPr>
          <w:rFonts w:ascii="Times New Roman" w:hAnsi="Times New Roman" w:cs="Times New Roman"/>
          <w:sz w:val="28"/>
          <w:szCs w:val="28"/>
        </w:rPr>
        <w:t>свидетельства об осуществлении пер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  <w:r w:rsidRPr="00B16EE3">
        <w:rPr>
          <w:rFonts w:ascii="Times New Roman" w:hAnsi="Times New Roman" w:cs="Times New Roman"/>
          <w:sz w:val="28"/>
          <w:szCs w:val="28"/>
        </w:rPr>
        <w:t>во</w:t>
      </w:r>
      <w:r w:rsidR="005D1F87">
        <w:rPr>
          <w:rFonts w:ascii="Times New Roman" w:hAnsi="Times New Roman" w:cs="Times New Roman"/>
          <w:sz w:val="28"/>
          <w:szCs w:val="28"/>
        </w:rPr>
        <w:t>зок по муниципально</w:t>
      </w:r>
      <w:r w:rsidRPr="00B16EE3">
        <w:rPr>
          <w:rFonts w:ascii="Times New Roman" w:hAnsi="Times New Roman" w:cs="Times New Roman"/>
          <w:sz w:val="28"/>
          <w:szCs w:val="28"/>
        </w:rPr>
        <w:t>м</w:t>
      </w:r>
      <w:r w:rsidR="005D1F87">
        <w:rPr>
          <w:rFonts w:ascii="Times New Roman" w:hAnsi="Times New Roman" w:cs="Times New Roman"/>
          <w:sz w:val="28"/>
          <w:szCs w:val="28"/>
        </w:rPr>
        <w:t>у мар</w:t>
      </w:r>
      <w:r w:rsidR="00AE3C2B">
        <w:rPr>
          <w:rFonts w:ascii="Times New Roman" w:hAnsi="Times New Roman" w:cs="Times New Roman"/>
          <w:sz w:val="28"/>
          <w:szCs w:val="28"/>
        </w:rPr>
        <w:t>шруту «Шелаболиха – Шелаболиха</w:t>
      </w:r>
      <w:r w:rsidR="005D1F8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21"/>
        <w:gridCol w:w="24"/>
        <w:gridCol w:w="4394"/>
      </w:tblGrid>
      <w:tr w:rsidR="00D77543" w:rsidRPr="00B16EE3" w:rsidTr="007313F8">
        <w:trPr>
          <w:trHeight w:val="513"/>
        </w:trPr>
        <w:tc>
          <w:tcPr>
            <w:tcW w:w="629" w:type="dxa"/>
          </w:tcPr>
          <w:p w:rsidR="00D77543" w:rsidRPr="00B16EE3" w:rsidRDefault="007313F8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18" w:type="dxa"/>
            <w:gridSpan w:val="2"/>
          </w:tcPr>
          <w:p w:rsidR="007313F8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  <w:p w:rsidR="00D77543" w:rsidRPr="00B16EE3" w:rsidRDefault="00D77543" w:rsidP="0073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(заполняется участником)</w:t>
            </w: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участника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rPr>
          <w:trHeight w:val="299"/>
        </w:trPr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Учредители (перечислить наименования и организационно-правовую форму всех учредителей, чья доля в уставном капит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ле превышает 10%)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 и н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мер, кем выдано)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21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418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Филиалы: перечислить наименования и фактическое местонахождение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7313F8">
        <w:tc>
          <w:tcPr>
            <w:tcW w:w="629" w:type="dxa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gridSpan w:val="2"/>
          </w:tcPr>
          <w:p w:rsidR="00D77543" w:rsidRPr="00B16EE3" w:rsidRDefault="00D77543" w:rsidP="007313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банка, БИК, ИНН, р/с и к/с</w:t>
            </w:r>
          </w:p>
        </w:tc>
        <w:tc>
          <w:tcPr>
            <w:tcW w:w="4394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80C" w:rsidRDefault="0066180C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77543" w:rsidRPr="00B16EE3" w:rsidRDefault="00D77543" w:rsidP="007313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(уполномоченный представитель)___________ ________________________________</w:t>
      </w:r>
    </w:p>
    <w:p w:rsidR="007313F8" w:rsidRPr="005D1F87" w:rsidRDefault="007313F8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A2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м.п.              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</w:t>
      </w:r>
      <w:r w:rsidR="00E07A24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D77543" w:rsidRPr="005D1F8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8A5446" w:rsidTr="001B41E9">
        <w:tc>
          <w:tcPr>
            <w:tcW w:w="5211" w:type="dxa"/>
          </w:tcPr>
          <w:p w:rsidR="008A5446" w:rsidRDefault="008A5446" w:rsidP="001B4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A5446" w:rsidRPr="00B16EE3" w:rsidRDefault="008A5446" w:rsidP="001B41E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A5446" w:rsidRDefault="008A5446" w:rsidP="005D1F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 на пр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во получения свидетельств</w:t>
            </w:r>
            <w:r w:rsidR="00274B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об осущес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влении перевозок по маршрут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у «Шел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E3C2B">
              <w:rPr>
                <w:rFonts w:ascii="Times New Roman" w:hAnsi="Times New Roman" w:cs="Times New Roman"/>
                <w:sz w:val="28"/>
                <w:szCs w:val="28"/>
              </w:rPr>
              <w:t>болиха – Шелаболиха</w:t>
            </w:r>
            <w:r w:rsidR="005D1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7543" w:rsidRPr="00B16EE3" w:rsidRDefault="00D77543" w:rsidP="00B16E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B16EE3">
        <w:rPr>
          <w:rFonts w:ascii="Times New Roman" w:hAnsi="Times New Roman" w:cs="Times New Roman"/>
          <w:sz w:val="28"/>
          <w:szCs w:val="28"/>
        </w:rPr>
        <w:t>ФОРМА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ОПИСИ ДОКУМЕНТОВ, ПРЕДСТАВЛЯЕМЫХ ДЛЯ УЧАСТИЯ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 xml:space="preserve">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Pr="00B16EE3">
        <w:rPr>
          <w:rFonts w:ascii="Times New Roman" w:hAnsi="Times New Roman" w:cs="Times New Roman"/>
          <w:sz w:val="28"/>
          <w:szCs w:val="28"/>
        </w:rPr>
        <w:t>Е</w:t>
      </w:r>
    </w:p>
    <w:p w:rsidR="00D77543" w:rsidRPr="00B16EE3" w:rsidRDefault="00D77543" w:rsidP="008A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543" w:rsidRPr="00B16EE3" w:rsidRDefault="00D77543" w:rsidP="007D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D1F87" w:rsidRDefault="00857A07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 w:rsidR="007D4D43">
        <w:rPr>
          <w:rFonts w:ascii="Times New Roman" w:hAnsi="Times New Roman" w:cs="Times New Roman"/>
          <w:sz w:val="28"/>
          <w:szCs w:val="28"/>
        </w:rPr>
        <w:t xml:space="preserve">е на право </w:t>
      </w:r>
      <w:r w:rsidR="00D77543" w:rsidRPr="00B16EE3">
        <w:rPr>
          <w:rFonts w:ascii="Times New Roman" w:hAnsi="Times New Roman" w:cs="Times New Roman"/>
          <w:sz w:val="28"/>
          <w:szCs w:val="28"/>
        </w:rPr>
        <w:t>получения</w:t>
      </w:r>
      <w:r w:rsidR="00E07A24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свидетельст</w:t>
      </w:r>
      <w:r w:rsidR="007D4D43">
        <w:rPr>
          <w:rFonts w:ascii="Times New Roman" w:hAnsi="Times New Roman" w:cs="Times New Roman"/>
          <w:sz w:val="28"/>
          <w:szCs w:val="28"/>
        </w:rPr>
        <w:t>ва об ос</w:t>
      </w:r>
      <w:r w:rsidR="007D4D43">
        <w:rPr>
          <w:rFonts w:ascii="Times New Roman" w:hAnsi="Times New Roman" w:cs="Times New Roman"/>
          <w:sz w:val="28"/>
          <w:szCs w:val="28"/>
        </w:rPr>
        <w:t>у</w:t>
      </w:r>
      <w:r w:rsidR="007D4D43">
        <w:rPr>
          <w:rFonts w:ascii="Times New Roman" w:hAnsi="Times New Roman" w:cs="Times New Roman"/>
          <w:sz w:val="28"/>
          <w:szCs w:val="28"/>
        </w:rPr>
        <w:t>ществ</w:t>
      </w:r>
      <w:r w:rsidR="005D1F87">
        <w:rPr>
          <w:rFonts w:ascii="Times New Roman" w:hAnsi="Times New Roman" w:cs="Times New Roman"/>
          <w:sz w:val="28"/>
          <w:szCs w:val="28"/>
        </w:rPr>
        <w:t>лении перевозок по муниципальному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E3C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E3C2B">
        <w:rPr>
          <w:rFonts w:ascii="Times New Roman" w:hAnsi="Times New Roman" w:cs="Times New Roman"/>
          <w:sz w:val="28"/>
          <w:szCs w:val="28"/>
        </w:rPr>
        <w:t xml:space="preserve"> «Шелаболиха - Шелаболиха</w:t>
      </w:r>
      <w:r w:rsidR="005D1F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543" w:rsidRPr="00B16EE3" w:rsidRDefault="00D775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6EE3">
        <w:rPr>
          <w:rFonts w:ascii="Times New Roman" w:hAnsi="Times New Roman" w:cs="Times New Roman"/>
          <w:sz w:val="28"/>
          <w:szCs w:val="28"/>
        </w:rPr>
        <w:t>Настоящим _________________________________</w:t>
      </w:r>
      <w:r w:rsidR="007D4D4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77543" w:rsidRPr="005D1F87" w:rsidRDefault="00D77543" w:rsidP="007D4D4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участника </w:t>
      </w:r>
      <w:r w:rsidR="00C91E0A" w:rsidRPr="005D1F87">
        <w:rPr>
          <w:rFonts w:ascii="Times New Roman" w:hAnsi="Times New Roman" w:cs="Times New Roman"/>
          <w:sz w:val="28"/>
          <w:szCs w:val="28"/>
          <w:vertAlign w:val="superscript"/>
        </w:rPr>
        <w:t>Конкурс</w:t>
      </w:r>
      <w:r w:rsidRPr="005D1F87">
        <w:rPr>
          <w:rFonts w:ascii="Times New Roman" w:hAnsi="Times New Roman" w:cs="Times New Roman"/>
          <w:sz w:val="28"/>
          <w:szCs w:val="28"/>
          <w:vertAlign w:val="superscript"/>
        </w:rPr>
        <w:t>а)</w:t>
      </w:r>
    </w:p>
    <w:p w:rsidR="00D77543" w:rsidRDefault="007D4D43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подтверждает, что для участия в </w:t>
      </w:r>
      <w:r w:rsidR="00C91E0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77543" w:rsidRPr="00B16EE3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5D1F87">
        <w:rPr>
          <w:rFonts w:ascii="Times New Roman" w:hAnsi="Times New Roman" w:cs="Times New Roman"/>
          <w:sz w:val="28"/>
          <w:szCs w:val="28"/>
        </w:rPr>
        <w:t xml:space="preserve"> </w:t>
      </w:r>
      <w:r w:rsidR="00D77543" w:rsidRPr="00B16EE3">
        <w:rPr>
          <w:rFonts w:ascii="Times New Roman" w:hAnsi="Times New Roman" w:cs="Times New Roman"/>
          <w:sz w:val="28"/>
          <w:szCs w:val="28"/>
        </w:rPr>
        <w:t>свидетель</w:t>
      </w:r>
      <w:r>
        <w:rPr>
          <w:rFonts w:ascii="Times New Roman" w:hAnsi="Times New Roman" w:cs="Times New Roman"/>
          <w:sz w:val="28"/>
          <w:szCs w:val="28"/>
        </w:rPr>
        <w:t>ства об</w:t>
      </w:r>
      <w:r w:rsidR="00D77543" w:rsidRPr="00B16EE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="005D1F87">
        <w:rPr>
          <w:rFonts w:ascii="Times New Roman" w:hAnsi="Times New Roman" w:cs="Times New Roman"/>
          <w:sz w:val="28"/>
          <w:szCs w:val="28"/>
        </w:rPr>
        <w:t xml:space="preserve"> перевозок по муниципал</w:t>
      </w:r>
      <w:r w:rsidR="00AE3C2B">
        <w:rPr>
          <w:rFonts w:ascii="Times New Roman" w:hAnsi="Times New Roman" w:cs="Times New Roman"/>
          <w:sz w:val="28"/>
          <w:szCs w:val="28"/>
        </w:rPr>
        <w:t>ьному маршруту «Шелаболиха - Шелабол</w:t>
      </w:r>
      <w:r w:rsidR="00AE3C2B">
        <w:rPr>
          <w:rFonts w:ascii="Times New Roman" w:hAnsi="Times New Roman" w:cs="Times New Roman"/>
          <w:sz w:val="28"/>
          <w:szCs w:val="28"/>
        </w:rPr>
        <w:t>и</w:t>
      </w:r>
      <w:r w:rsidR="00AE3C2B">
        <w:rPr>
          <w:rFonts w:ascii="Times New Roman" w:hAnsi="Times New Roman" w:cs="Times New Roman"/>
          <w:sz w:val="28"/>
          <w:szCs w:val="28"/>
        </w:rPr>
        <w:t>ха</w:t>
      </w:r>
      <w:r w:rsidR="005D1F87">
        <w:rPr>
          <w:rFonts w:ascii="Times New Roman" w:hAnsi="Times New Roman" w:cs="Times New Roman"/>
          <w:sz w:val="28"/>
          <w:szCs w:val="28"/>
        </w:rPr>
        <w:t xml:space="preserve">» </w:t>
      </w:r>
      <w:r w:rsidR="00D77543" w:rsidRPr="00B16EE3">
        <w:rPr>
          <w:rFonts w:ascii="Times New Roman" w:hAnsi="Times New Roman" w:cs="Times New Roman"/>
          <w:sz w:val="28"/>
          <w:szCs w:val="28"/>
        </w:rPr>
        <w:t>представлены ниже перечисленные документы</w:t>
      </w:r>
    </w:p>
    <w:p w:rsidR="00F84C86" w:rsidRPr="00B16EE3" w:rsidRDefault="00F84C86" w:rsidP="007D4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6191"/>
        <w:gridCol w:w="3260"/>
      </w:tblGrid>
      <w:tr w:rsidR="00D77543" w:rsidRPr="00B16EE3" w:rsidTr="00672C18">
        <w:tc>
          <w:tcPr>
            <w:tcW w:w="817" w:type="dxa"/>
          </w:tcPr>
          <w:p w:rsidR="00D77543" w:rsidRPr="00B16EE3" w:rsidRDefault="007D4D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91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D77543" w:rsidRPr="00B16EE3" w:rsidRDefault="00D77543" w:rsidP="007D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91" w:type="dxa"/>
          </w:tcPr>
          <w:p w:rsidR="00D77543" w:rsidRPr="00B16EE3" w:rsidRDefault="000E1B2F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76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Заявка</w:t>
              </w:r>
            </w:hyperlink>
            <w:r w:rsidR="005D1F87">
              <w:t xml:space="preserve"> 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43" w:rsidRPr="00B16EE3" w:rsidTr="00672C18">
        <w:tc>
          <w:tcPr>
            <w:tcW w:w="817" w:type="dxa"/>
          </w:tcPr>
          <w:p w:rsidR="00D77543" w:rsidRPr="00B16EE3" w:rsidRDefault="00D77543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91" w:type="dxa"/>
          </w:tcPr>
          <w:p w:rsidR="00D77543" w:rsidRPr="00B16EE3" w:rsidRDefault="000E1B2F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7" w:history="1">
              <w:r w:rsidR="00D77543" w:rsidRPr="00FB27B6">
                <w:rPr>
                  <w:rFonts w:ascii="Times New Roman" w:hAnsi="Times New Roman" w:cs="Times New Roman"/>
                  <w:sz w:val="28"/>
                  <w:szCs w:val="28"/>
                </w:rPr>
                <w:t>Сведения</w:t>
              </w:r>
            </w:hyperlink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о соискателе (Форма </w:t>
            </w:r>
            <w:r w:rsidR="007D4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7543" w:rsidRPr="00B16EE3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3260" w:type="dxa"/>
          </w:tcPr>
          <w:p w:rsidR="00D77543" w:rsidRPr="00B16EE3" w:rsidRDefault="00D77543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1" w:type="dxa"/>
          </w:tcPr>
          <w:p w:rsidR="00672C18" w:rsidRPr="00B16EE3" w:rsidRDefault="0021009D" w:rsidP="003165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оличество дорожно-транспортных происшес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вий, повлекших за собой человеческие жертвы или причинение вреда здоровью граждан и пр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изошедших по вине юридического лица, индив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дуального предпринимателя, участников договора простого товарищества или их работников в теч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ние года, предшествующего дате размещения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вещения о проведении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а на официальном сайте организатора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 в информационно-телекоммуникационной сети "Интернет" (далее - дата размещения извещения), в расчете на среднее количество транспортных средств, предусмотре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договорами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юридического лица,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дивидуального предпринимателя, участников 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говора простого товарищества за причинение вр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 жизни, здоровью, имуществу пассажиров (д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лее - договоры обязательного страхования гра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ответственности), действовавшими в 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чение года, предшествующего дате размещения извещения;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пыт осуществления регулярных перевозок юр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дическим лицом, индивидуальным предприним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телем или участниками договора простого тов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рищества, который подтвержден сведениями об исполненных государственных или муниципал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ных контрактах либо нотариально заверенными копиями свидетельств об осуществлении перев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зок по маршруту регулярных перевозок, закл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ченных с органами исполнительной власти суб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или органами мес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договоров, предусматр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вающих осуществление перевозок по маршрутам регулярных перевозок, или иных документов, предусмотренных нормативными правовыми а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тами субъектов Российской Федерации, муниц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пальными нормативными правовыми актами. Данный критерий в отношении юридического л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ца или индивидуального предпринимателя исчи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ляется исходя из количества полных лет осущес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вления ими перевозок по маршрутам регулярных перевозок, а в отношении участников договора простого товарищества исходя из среднеарифм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тического количества полных лет осуществления перевозок по маршрутам регулярных перевозок каждым участником;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лияющие на качество перевозок характеристики транспортных средств, предлагаемых юридич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ским лицом, индивидуальным предпринимателем или участниками договора простого товарищества для осуществления регулярных перевозок;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672C18"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аксимальный срок эксплуатации транспортных средств, предлагаемых юридическим лицом, 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дивидуальным предпринимателем или участн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ками договора простого товарищества для осущ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ствления регулярных перевозок в течение срока действия свидетельства об осуществлении пер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возок по маршруту регулярных перевозок.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18" w:rsidRPr="00B16EE3" w:rsidTr="005D1F87">
        <w:trPr>
          <w:trHeight w:val="2310"/>
        </w:trPr>
        <w:tc>
          <w:tcPr>
            <w:tcW w:w="817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91" w:type="dxa"/>
          </w:tcPr>
          <w:p w:rsidR="00672C18" w:rsidRPr="00B16EE3" w:rsidRDefault="0021009D" w:rsidP="007D4D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 xml:space="preserve">Иные документы по усмотрению участника 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1E0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Pr="00210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2C18" w:rsidRPr="00B16EE3" w:rsidRDefault="00672C18" w:rsidP="00B16EE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CD2" w:rsidRPr="00CF6CD2" w:rsidRDefault="00CF6CD2" w:rsidP="00F84C86">
      <w:pPr>
        <w:rPr>
          <w:rFonts w:ascii="Times New Roman" w:hAnsi="Times New Roman" w:cs="Times New Roman"/>
          <w:sz w:val="28"/>
          <w:szCs w:val="28"/>
        </w:rPr>
      </w:pPr>
    </w:p>
    <w:sectPr w:rsidR="00CF6CD2" w:rsidRPr="00CF6CD2" w:rsidSect="00152C1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03899"/>
    <w:rsid w:val="00015A16"/>
    <w:rsid w:val="00043451"/>
    <w:rsid w:val="00051456"/>
    <w:rsid w:val="0005582F"/>
    <w:rsid w:val="00055A7F"/>
    <w:rsid w:val="000637EA"/>
    <w:rsid w:val="00073D3B"/>
    <w:rsid w:val="0008652A"/>
    <w:rsid w:val="0009576E"/>
    <w:rsid w:val="000C30FC"/>
    <w:rsid w:val="000E1B2F"/>
    <w:rsid w:val="000F04BC"/>
    <w:rsid w:val="000F2700"/>
    <w:rsid w:val="00111B79"/>
    <w:rsid w:val="001273AB"/>
    <w:rsid w:val="00134C15"/>
    <w:rsid w:val="00152C17"/>
    <w:rsid w:val="001B1389"/>
    <w:rsid w:val="001B41E9"/>
    <w:rsid w:val="001D6098"/>
    <w:rsid w:val="001D61E3"/>
    <w:rsid w:val="001E45E9"/>
    <w:rsid w:val="001E65B1"/>
    <w:rsid w:val="0021009D"/>
    <w:rsid w:val="00253630"/>
    <w:rsid w:val="00274ADA"/>
    <w:rsid w:val="00274B1A"/>
    <w:rsid w:val="00284FE6"/>
    <w:rsid w:val="002D7830"/>
    <w:rsid w:val="002F7360"/>
    <w:rsid w:val="0031652F"/>
    <w:rsid w:val="00320F62"/>
    <w:rsid w:val="00345C30"/>
    <w:rsid w:val="00356A59"/>
    <w:rsid w:val="00361E27"/>
    <w:rsid w:val="00372FF3"/>
    <w:rsid w:val="00375D2B"/>
    <w:rsid w:val="003978F3"/>
    <w:rsid w:val="003B0C5F"/>
    <w:rsid w:val="003B5FB0"/>
    <w:rsid w:val="003C285A"/>
    <w:rsid w:val="0043080E"/>
    <w:rsid w:val="0043596A"/>
    <w:rsid w:val="00441E1D"/>
    <w:rsid w:val="004547AA"/>
    <w:rsid w:val="00466C4E"/>
    <w:rsid w:val="00487771"/>
    <w:rsid w:val="004B2185"/>
    <w:rsid w:val="004B6EEE"/>
    <w:rsid w:val="004C35DA"/>
    <w:rsid w:val="004D799D"/>
    <w:rsid w:val="004F3248"/>
    <w:rsid w:val="004F472A"/>
    <w:rsid w:val="00533889"/>
    <w:rsid w:val="005444B3"/>
    <w:rsid w:val="00562992"/>
    <w:rsid w:val="005D1F87"/>
    <w:rsid w:val="005F19EC"/>
    <w:rsid w:val="00624B6D"/>
    <w:rsid w:val="006306EF"/>
    <w:rsid w:val="0064724A"/>
    <w:rsid w:val="0066180C"/>
    <w:rsid w:val="006701BB"/>
    <w:rsid w:val="00672C18"/>
    <w:rsid w:val="00681191"/>
    <w:rsid w:val="00681D9A"/>
    <w:rsid w:val="006D2487"/>
    <w:rsid w:val="006D2554"/>
    <w:rsid w:val="006D7D6A"/>
    <w:rsid w:val="00704B84"/>
    <w:rsid w:val="007313F8"/>
    <w:rsid w:val="00733531"/>
    <w:rsid w:val="00740908"/>
    <w:rsid w:val="00792DCF"/>
    <w:rsid w:val="00795935"/>
    <w:rsid w:val="007D4D43"/>
    <w:rsid w:val="007F233C"/>
    <w:rsid w:val="0082687E"/>
    <w:rsid w:val="00857A07"/>
    <w:rsid w:val="00870711"/>
    <w:rsid w:val="00893028"/>
    <w:rsid w:val="008A5446"/>
    <w:rsid w:val="008D0C99"/>
    <w:rsid w:val="008D2A76"/>
    <w:rsid w:val="008E0CE5"/>
    <w:rsid w:val="008E394C"/>
    <w:rsid w:val="008E4673"/>
    <w:rsid w:val="008F4F08"/>
    <w:rsid w:val="008F5325"/>
    <w:rsid w:val="00914284"/>
    <w:rsid w:val="00916CC0"/>
    <w:rsid w:val="009607AD"/>
    <w:rsid w:val="00982367"/>
    <w:rsid w:val="009B024A"/>
    <w:rsid w:val="009B6103"/>
    <w:rsid w:val="009E5C10"/>
    <w:rsid w:val="009F6E83"/>
    <w:rsid w:val="00A354FB"/>
    <w:rsid w:val="00AA0F6F"/>
    <w:rsid w:val="00AC2066"/>
    <w:rsid w:val="00AD5DDD"/>
    <w:rsid w:val="00AE3C2B"/>
    <w:rsid w:val="00B10572"/>
    <w:rsid w:val="00B12D29"/>
    <w:rsid w:val="00B16EE3"/>
    <w:rsid w:val="00B27B6A"/>
    <w:rsid w:val="00B64FF1"/>
    <w:rsid w:val="00B67E33"/>
    <w:rsid w:val="00B67ED0"/>
    <w:rsid w:val="00C0371E"/>
    <w:rsid w:val="00C13F10"/>
    <w:rsid w:val="00C43C6E"/>
    <w:rsid w:val="00C746A0"/>
    <w:rsid w:val="00C81331"/>
    <w:rsid w:val="00C813C9"/>
    <w:rsid w:val="00C91E0A"/>
    <w:rsid w:val="00CA217B"/>
    <w:rsid w:val="00CC22BD"/>
    <w:rsid w:val="00CD7E8C"/>
    <w:rsid w:val="00CF0BB6"/>
    <w:rsid w:val="00CF6CD2"/>
    <w:rsid w:val="00D373F4"/>
    <w:rsid w:val="00D47DD7"/>
    <w:rsid w:val="00D518BA"/>
    <w:rsid w:val="00D7402F"/>
    <w:rsid w:val="00D77068"/>
    <w:rsid w:val="00D77543"/>
    <w:rsid w:val="00D872FB"/>
    <w:rsid w:val="00D87B2F"/>
    <w:rsid w:val="00DA4214"/>
    <w:rsid w:val="00DA44EC"/>
    <w:rsid w:val="00DB24A2"/>
    <w:rsid w:val="00DB5088"/>
    <w:rsid w:val="00DC6AAE"/>
    <w:rsid w:val="00E07A24"/>
    <w:rsid w:val="00E24505"/>
    <w:rsid w:val="00E47639"/>
    <w:rsid w:val="00E47F39"/>
    <w:rsid w:val="00E51657"/>
    <w:rsid w:val="00EB14BE"/>
    <w:rsid w:val="00ED6C06"/>
    <w:rsid w:val="00EF7A0E"/>
    <w:rsid w:val="00F55D5A"/>
    <w:rsid w:val="00F6791B"/>
    <w:rsid w:val="00F84C86"/>
    <w:rsid w:val="00FB140F"/>
    <w:rsid w:val="00FB27B6"/>
    <w:rsid w:val="00FB498C"/>
    <w:rsid w:val="00FE623A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paragraph" w:styleId="1">
    <w:name w:val="heading 1"/>
    <w:basedOn w:val="a"/>
    <w:next w:val="a"/>
    <w:link w:val="10"/>
    <w:uiPriority w:val="9"/>
    <w:qFormat/>
    <w:rsid w:val="00544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6C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12" Type="http://schemas.openxmlformats.org/officeDocument/2006/relationships/hyperlink" Target="consultantplus://offline/ref=201B0E490D3F36761AA724119A3EBED28298E0AE083C810F159BF7A7F4E0D174892491CB9577EE171A2AC8BCB2CFA780C7C2B069B26595F702y6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E4CF574FABCE519DAC48E6276C79AEADDAA7E32CBA2B04C1CFC0F5EFD462920A245FB41662F19w1V1H" TargetMode="External"/><Relationship Id="rId11" Type="http://schemas.openxmlformats.org/officeDocument/2006/relationships/hyperlink" Target="consultantplus://offline/ref=201B0E490D3F36761AA724119A3EBED28298E0AE083C810F159BF7A7F4E0D174892491CB9577EE16132AC8BCB2CFA780C7C2B069B26595F702y6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1B0E490D3F36761AA724119A3EBED28298E0AE083C810F159BF7A7F4E0D174892491CB9577EE16122AC8BCB2CFA780C7C2B069B26595F702y6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E4CF574FABCE519DAC48E6276C79AEADDAB7931C3A2B04C1CFC0F5EFD462920A245FB41662E1Cw1V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DF1E-83EC-419A-9D95-7C687CBB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15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98</cp:revision>
  <cp:lastPrinted>2022-02-02T10:01:00Z</cp:lastPrinted>
  <dcterms:created xsi:type="dcterms:W3CDTF">2017-10-20T10:12:00Z</dcterms:created>
  <dcterms:modified xsi:type="dcterms:W3CDTF">2022-02-07T07:14:00Z</dcterms:modified>
</cp:coreProperties>
</file>