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ne="http://schemas.microsoft.com/office/word/2006/wordml" xmlns:w15="http://schemas.microsoft.com/office/word/2012/wordml" mc:Ignorable="w15">
  <w:body>
    <w:p>
      <w:pPr>
        <w:ind w:left="4962" w:firstLine="0" w:right="-1"/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>Приложение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№ 2 </w:t>
      </w:r>
    </w:p>
    <w:p>
      <w:pPr>
        <w:ind w:left="4962" w:firstLine="0" w:right="-1"/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>к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постановлению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Администрации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района</w:t>
      </w:r>
    </w:p>
    <w:p>
      <w:pPr>
        <w:ind w:left="4962" w:firstLine="0" w:right="-1"/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>от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«02»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февраля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2022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№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54</w:t>
      </w:r>
    </w:p>
    <w:p>
      <w:pPr>
        <w:jc w:val="both"/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</w:p>
    <w:p>
      <w:pPr>
        <w:jc w:val="center"/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>Состав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конкурсной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комиссии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отбору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заявок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свидетельства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перевозок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пассажиров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автомобильным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транспортом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маршруту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Шелаболиха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Новообинцево</w:t>
      </w:r>
      <w:r>
        <w:rPr>
          <w:rFonts w:ascii="Times New Roman" w:hAnsi="Times New Roman" w:eastAsia="Times New Roman"/>
          <w:sz w:val="28"/>
        </w:rPr>
        <w:t>»</w:t>
      </w:r>
    </w:p>
    <w:p>
      <w:pPr>
        <w:jc w:val="center"/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>(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далее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–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Комиссия</w:t>
      </w:r>
      <w:r>
        <w:rPr>
          <w:rFonts w:ascii="Times New Roman" w:hAnsi="Times New Roman" w:eastAsia="Times New Roman"/>
          <w:sz w:val="28"/>
          <w:color w:val="000000"/>
          <w:spacing w:val="1"/>
        </w:rPr>
        <w:t>)</w:t>
      </w: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</w:p>
    <w:p>
      <w:pPr>
        <w:jc w:val="both"/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</w:p>
    <w:p>
      <w:pPr>
        <w:ind w:left="0" w:firstLine="851"/>
        <w:jc w:val="both"/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1.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Еремин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Олег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Анатольевич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,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заместитель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Главы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Администрации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района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,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начальник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управления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Администрации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района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по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экономике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–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председатель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комиссии</w:t>
      </w:r>
      <w:r>
        <w:rPr>
          <w:rFonts w:ascii="Times New Roman" w:hAnsi="Times New Roman" w:eastAsia="Times New Roman"/>
          <w:sz w:val="28"/>
          <w:color w:val="000000"/>
          <w:spacing w:val="1"/>
        </w:rPr>
        <w:t>;</w:t>
      </w:r>
    </w:p>
    <w:p>
      <w:pPr>
        <w:ind w:left="0" w:firstLine="851"/>
        <w:jc w:val="both"/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2.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Малявская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Татьяна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Юрьевна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,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заместитель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заведующего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отделом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по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ЖКХ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управления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Администрации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района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по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экономике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-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секретарь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комиссии</w:t>
      </w:r>
      <w:r>
        <w:rPr>
          <w:rFonts w:ascii="Times New Roman" w:hAnsi="Times New Roman" w:eastAsia="Times New Roman"/>
          <w:sz w:val="28"/>
          <w:color w:val="000000"/>
          <w:spacing w:val="1"/>
        </w:rPr>
        <w:t>;</w:t>
      </w:r>
    </w:p>
    <w:p>
      <w:pPr>
        <w:ind w:left="0" w:firstLine="851"/>
        <w:jc w:val="both"/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3.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Попова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Светлана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Павловна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,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ведущий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специалист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отдела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по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ЖКХ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управления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Администрации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района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по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экономике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–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член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комиссии</w:t>
      </w:r>
      <w:r>
        <w:rPr>
          <w:rFonts w:ascii="Times New Roman" w:hAnsi="Times New Roman" w:eastAsia="Times New Roman"/>
          <w:sz w:val="28"/>
          <w:color w:val="000000"/>
          <w:spacing w:val="1"/>
        </w:rPr>
        <w:t>;</w:t>
      </w:r>
    </w:p>
    <w:p>
      <w:pPr>
        <w:ind w:left="0" w:firstLine="851"/>
        <w:jc w:val="both"/>
        <w:tabs>
          <w:tab w:val="left" w:pos="1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4.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Чеснакова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Елена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Валентиновна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,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заведующий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отделом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по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экономике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и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инвестициям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управления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Администрации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района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по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экономике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–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член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комиссии</w:t>
      </w:r>
      <w:r>
        <w:rPr>
          <w:rFonts w:ascii="Times New Roman" w:hAnsi="Times New Roman" w:eastAsia="Times New Roman"/>
          <w:sz w:val="28"/>
          <w:color w:val="000000"/>
          <w:spacing w:val="1"/>
        </w:rPr>
        <w:t>;</w:t>
      </w:r>
    </w:p>
    <w:p>
      <w:pPr>
        <w:ind w:left="0" w:firstLine="851"/>
        <w:jc w:val="both"/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5.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Осинин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Константин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Владимирович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,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заведующий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юридическим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отделом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Администрации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района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–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член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комиссии</w:t>
      </w:r>
      <w:r>
        <w:rPr>
          <w:rFonts w:ascii="Times New Roman" w:hAnsi="Times New Roman" w:eastAsia="Times New Roman"/>
          <w:sz w:val="28"/>
          <w:color w:val="000000"/>
          <w:spacing w:val="1"/>
        </w:rPr>
        <w:t>.</w:t>
      </w:r>
    </w:p>
    <w:p>
      <w:pPr>
        <w:ind w:left="0" w:firstLine="851"/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4"/>
          <w:color w:val="000000"/>
          <w:spacing w:val="1"/>
        </w:rPr>
      </w:pP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>Заместитель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заведующего</w:t>
      </w: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>отделом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по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ЖКХ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управления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>Администрации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района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>по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экономике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                                                                                          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Т</w:t>
      </w:r>
      <w:r>
        <w:rPr>
          <w:rFonts w:ascii="Times New Roman" w:hAnsi="Times New Roman" w:eastAsia="Times New Roman"/>
          <w:sz w:val="28"/>
          <w:color w:val="000000"/>
          <w:spacing w:val="1"/>
        </w:rPr>
        <w:t>.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Ю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.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Малявская</w:t>
      </w: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4"/>
          <w:color w:val="000000"/>
          <w:spacing w:val="1"/>
        </w:rPr>
      </w:pP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4"/>
          <w:color w:val="000000"/>
          <w:spacing w:val="1"/>
        </w:rPr>
      </w:pP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4"/>
          <w:color w:val="000000"/>
          <w:spacing w:val="1"/>
        </w:rPr>
      </w:pP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4"/>
          <w:color w:val="000000"/>
          <w:spacing w:val="1"/>
        </w:rPr>
      </w:pP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4"/>
          <w:color w:val="000000"/>
          <w:spacing w:val="1"/>
        </w:rPr>
      </w:pP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4"/>
          <w:color w:val="000000"/>
          <w:spacing w:val="1"/>
        </w:rPr>
      </w:pP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4"/>
          <w:color w:val="000000"/>
          <w:spacing w:val="1"/>
        </w:rPr>
      </w:pP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4"/>
          <w:color w:val="000000"/>
          <w:spacing w:val="1"/>
        </w:rPr>
      </w:pPr>
    </w:p>
    <w:p>
      <w:pPr>
        <w:ind w:right="-1"/>
        <w:tabs>
          <w:tab w:val="left" w:pos="1435" w:leader="none"/>
        </w:tabs>
        <w:shd w:fill="FFFFFF"/>
        <w:rPr>
          <w:rFonts w:ascii="Times New Roman" w:hAnsi="Times New Roman" w:eastAsia="Times New Roman"/>
          <w:sz w:val="24"/>
          <w:color w:val="000000"/>
          <w:spacing w:val="1"/>
        </w:rPr>
      </w:pPr>
    </w:p>
    <w:p>
      <w:pPr>
        <w:ind w:right="-1"/>
        <w:tabs>
          <w:tab w:val="left" w:pos="1435" w:leader="none"/>
        </w:tabs>
        <w:shd w:fill="FFFFFF"/>
        <w:rPr>
          <w:rFonts w:ascii="Times New Roman" w:hAnsi="Times New Roman" w:eastAsia="Times New Roman"/>
          <w:sz w:val="24"/>
          <w:color w:val="000000"/>
          <w:spacing w:val="1"/>
        </w:rPr>
      </w:pPr>
    </w:p>
    <w:p>
      <w:pPr>
        <w:ind w:right="-1"/>
        <w:tabs>
          <w:tab w:val="left" w:pos="1435" w:leader="none"/>
        </w:tabs>
        <w:shd w:fill="FFFFFF"/>
        <w:rPr>
          <w:rFonts w:ascii="Times New Roman" w:hAnsi="Times New Roman" w:eastAsia="Times New Roman"/>
          <w:sz w:val="24"/>
          <w:color w:val="000000"/>
          <w:spacing w:val="1"/>
        </w:rPr>
      </w:pPr>
    </w:p>
    <w:p>
      <w:pPr>
        <w:ind w:right="-1"/>
        <w:jc w:val="right"/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-108"/>
        <w:tblLayout w:type="fixed"/>
      </w:tblPr>
      <w:tblGrid>
        <w:gridCol w:w="4644"/>
        <w:gridCol w:w="5811"/>
      </w:tblGrid>
      <w:tr>
        <w:trPr>
          <w:trHeight w:val="0" w:hRule="auto"/>
        </w:trPr>
        <w:tc>
          <w:tcPr>
            <w:tcMar/>
            <w:vAlign w:val="top"/>
            <w:tcBorders>
              <w:left w:val="nil" w:sz="0" w:color="auto"/>
              <w:right w:val="nil" w:sz="0" w:color="auto"/>
              <w:top w:val="nil" w:sz="0" w:color="auto"/>
              <w:bottom w:val="nil" w:sz="0" w:color="auto"/>
            </w:tcBorders>
          </w:tcPr>
          <w:p>
            <w:pPr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Mar/>
            <w:vAlign w:val="top"/>
            <w:tcBorders>
              <w:left w:val="nil" w:sz="0" w:color="auto"/>
              <w:right w:val="nil" w:sz="0" w:color="auto"/>
              <w:top w:val="nil" w:sz="0" w:color="auto"/>
              <w:bottom w:val="nil" w:sz="0" w:color="auto"/>
            </w:tcBorders>
          </w:tcPr>
          <w:p>
            <w:pPr>
              <w:ind w:left="32" w:firstLine="0"/>
              <w:rPr>
                <w:rFonts w:ascii="Times New Roman" w:hAnsi="Times New Roman" w:eastAsia="Times New Roman"/>
                <w:sz w:val="24"/>
              </w:rPr>
            </w:pPr>
            <w:r>
              <w:rPr>
                <w:rFonts w:ascii="Times New Roman" w:hAnsi="Times New Roman" w:eastAsia="Times New Roman"/>
                <w:sz w:val="24"/>
              </w:rPr>
              <w:t>УТВЕРЖДЕНО</w:t>
            </w:r>
            <w:r>
              <w:rPr>
                <w:rFonts w:ascii="Times New Roman" w:hAnsi="Times New Roman" w:eastAsia="Times New Roman"/>
                <w:sz w:val="24"/>
              </w:rPr>
              <w:t>:</w:t>
            </w:r>
          </w:p>
          <w:p>
            <w:pPr>
              <w:ind w:left="32" w:firstLine="0"/>
              <w:rPr>
                <w:rFonts w:ascii="Times New Roman" w:hAnsi="Times New Roman" w:eastAsia="Times New Roman"/>
                <w:sz w:val="24"/>
              </w:rPr>
            </w:pPr>
          </w:p>
          <w:p>
            <w:pPr>
              <w:ind w:left="32" w:firstLine="0"/>
              <w:rPr>
                <w:rFonts w:ascii="Times New Roman" w:hAnsi="Times New Roman" w:eastAsia="Times New Roman"/>
                <w:sz w:val="26"/>
              </w:rPr>
            </w:pPr>
            <w:r>
              <w:rPr>
                <w:rFonts w:ascii="Times New Roman" w:hAnsi="Times New Roman" w:eastAsia="Times New Roman"/>
                <w:sz w:val="26"/>
              </w:rPr>
              <w:t>________________________________________</w:t>
            </w:r>
          </w:p>
        </w:tc>
      </w:tr>
    </w:tbl>
    <w:p>
      <w:pPr>
        <w:ind w:left="4678" w:firstLine="0"/>
        <w:tabs>
          <w:tab w:val="left" w:pos="1620" w:leader="none"/>
          <w:tab w:val="center" w:pos="5670" w:leader="none"/>
        </w:tabs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 xml:space="preserve">«02 » </w:t>
      </w:r>
      <w:r>
        <w:rPr>
          <w:rFonts w:ascii="Times New Roman" w:hAnsi="Times New Roman" w:eastAsia="Times New Roman"/>
          <w:sz w:val="28"/>
        </w:rPr>
        <w:t>февраля</w:t>
      </w:r>
      <w:r>
        <w:rPr>
          <w:rFonts w:ascii="Times New Roman" w:hAnsi="Times New Roman" w:eastAsia="Times New Roman"/>
          <w:sz w:val="28"/>
        </w:rPr>
        <w:t xml:space="preserve"> 2022 </w:t>
      </w:r>
      <w:r>
        <w:rPr>
          <w:rFonts w:ascii="Times New Roman" w:hAnsi="Times New Roman" w:eastAsia="Times New Roman"/>
          <w:sz w:val="28"/>
        </w:rPr>
        <w:t>г</w:t>
      </w:r>
      <w:r>
        <w:rPr>
          <w:rFonts w:ascii="Times New Roman" w:hAnsi="Times New Roman" w:eastAsia="Times New Roman"/>
          <w:sz w:val="28"/>
        </w:rPr>
        <w:t>.</w:t>
      </w:r>
    </w:p>
    <w:p>
      <w:pPr>
        <w:tabs>
          <w:tab w:val="left" w:pos="1620" w:leader="none"/>
          <w:tab w:val="center" w:pos="5670" w:leader="none"/>
        </w:tabs>
        <w:shd w:fill="FFFFFF"/>
        <w:rPr>
          <w:rFonts w:ascii="Times New Roman" w:hAnsi="Times New Roman" w:eastAsia="Times New Roman"/>
          <w:sz w:val="28"/>
        </w:rPr>
      </w:pPr>
    </w:p>
    <w:p>
      <w:pPr>
        <w:tabs>
          <w:tab w:val="left" w:pos="1620" w:leader="none"/>
          <w:tab w:val="center" w:pos="5670" w:leader="none"/>
        </w:tabs>
        <w:shd w:fill="FFFFFF"/>
        <w:rPr>
          <w:rFonts w:ascii="Times New Roman" w:hAnsi="Times New Roman" w:eastAsia="Times New Roman"/>
          <w:sz w:val="28"/>
        </w:rPr>
      </w:pPr>
    </w:p>
    <w:p>
      <w:pPr>
        <w:tabs>
          <w:tab w:val="left" w:pos="1620" w:leader="none"/>
          <w:tab w:val="center" w:pos="5670" w:leader="none"/>
        </w:tabs>
        <w:shd w:fill="FFFFFF"/>
        <w:rPr>
          <w:rFonts w:ascii="Times New Roman" w:hAnsi="Times New Roman" w:eastAsia="Times New Roman"/>
          <w:sz w:val="28"/>
        </w:rPr>
      </w:pPr>
    </w:p>
    <w:p>
      <w:pPr>
        <w:jc w:val="center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СОГЛАШЕНИЕ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№</w:t>
      </w:r>
      <w:r>
        <w:rPr>
          <w:rFonts w:ascii="Times New Roman" w:hAnsi="Times New Roman" w:eastAsia="Times New Roman"/>
          <w:sz w:val="28"/>
        </w:rPr>
        <w:t>____</w:t>
      </w:r>
    </w:p>
    <w:p>
      <w:pPr>
        <w:ind w:left="58" w:firstLine="0" w:right="1421"/>
        <w:rPr>
          <w:rFonts w:ascii="Times New Roman" w:hAnsi="Times New Roman" w:eastAsia="Times New Roman"/>
          <w:sz w:val="28"/>
        </w:rPr>
      </w:pPr>
    </w:p>
    <w:p>
      <w:pPr>
        <w:ind w:right="140"/>
        <w:jc w:val="center"/>
        <w:shd w:fill="FFFFFF"/>
        <w:rPr>
          <w:rFonts w:ascii="Times New Roman" w:hAnsi="Times New Roman" w:eastAsia="Times New Roman"/>
          <w:sz w:val="28"/>
        </w:rPr>
      </w:pPr>
      <w:r>
        <w:rPr>
          <w:rFonts w:ascii="Times New Roman" w:hAnsi="Times New Roman" w:eastAsia="Times New Roman"/>
          <w:sz w:val="28"/>
        </w:rPr>
        <w:t>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проведении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конкурса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право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получения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свидетельства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осуществлении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перевозок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пассажиров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автомобильным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транспортом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общего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пользования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по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маршруту</w:t>
      </w:r>
      <w:r>
        <w:rPr>
          <w:rFonts w:ascii="Times New Roman" w:hAnsi="Times New Roman" w:eastAsia="Times New Roman"/>
          <w:sz w:val="28"/>
        </w:rPr>
        <w:t xml:space="preserve"> «</w:t>
      </w:r>
      <w:r>
        <w:rPr>
          <w:rFonts w:ascii="Times New Roman" w:hAnsi="Times New Roman" w:eastAsia="Times New Roman"/>
          <w:sz w:val="28"/>
        </w:rPr>
        <w:t>Шелаболиха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–</w:t>
      </w:r>
      <w:r>
        <w:rPr>
          <w:rFonts w:ascii="Times New Roman" w:hAnsi="Times New Roman" w:eastAsia="Times New Roman"/>
          <w:sz w:val="28"/>
        </w:rPr>
        <w:t xml:space="preserve"> </w:t>
      </w:r>
      <w:r>
        <w:rPr>
          <w:rFonts w:ascii="Times New Roman" w:hAnsi="Times New Roman" w:eastAsia="Times New Roman"/>
          <w:sz w:val="28"/>
        </w:rPr>
        <w:t>Новообинцево</w:t>
      </w:r>
      <w:r>
        <w:rPr>
          <w:rFonts w:ascii="Times New Roman" w:hAnsi="Times New Roman" w:eastAsia="Times New Roman"/>
          <w:sz w:val="28"/>
        </w:rPr>
        <w:t>»</w:t>
      </w:r>
    </w:p>
    <w:p>
      <w:pPr>
        <w:tabs>
          <w:tab w:val="left" w:pos="1411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</w:p>
    <w:p>
      <w:pPr>
        <w:jc w:val="center"/>
        <w:tabs>
          <w:tab w:val="left" w:pos="1411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>Расписание</w:t>
      </w:r>
    </w:p>
    <w:p>
      <w:pPr>
        <w:jc w:val="center"/>
        <w:tabs>
          <w:tab w:val="left" w:pos="1411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>Движения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автобуса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по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маршруту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</w:rPr>
        <w:t>«</w:t>
      </w:r>
      <w:r>
        <w:rPr>
          <w:rFonts w:ascii="Times New Roman" w:hAnsi="Times New Roman" w:eastAsia="Times New Roman"/>
          <w:sz w:val="28"/>
        </w:rPr>
        <w:t>Шелаболиха</w:t>
      </w:r>
      <w:r>
        <w:rPr>
          <w:rFonts w:ascii="Times New Roman" w:hAnsi="Times New Roman" w:eastAsia="Times New Roman"/>
          <w:sz w:val="28"/>
        </w:rPr>
        <w:t xml:space="preserve"> - </w:t>
      </w:r>
      <w:r>
        <w:rPr>
          <w:rFonts w:ascii="Times New Roman" w:hAnsi="Times New Roman" w:eastAsia="Times New Roman"/>
          <w:sz w:val="28"/>
        </w:rPr>
        <w:t>Новообинцево</w:t>
      </w:r>
      <w:r>
        <w:rPr>
          <w:rFonts w:ascii="Times New Roman" w:hAnsi="Times New Roman" w:eastAsia="Times New Roman"/>
          <w:sz w:val="28"/>
        </w:rPr>
        <w:t>»</w:t>
      </w:r>
    </w:p>
    <w:p>
      <w:pPr>
        <w:jc w:val="both"/>
        <w:tabs>
          <w:tab w:val="left" w:pos="1411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</w:p>
    <w:p>
      <w:pPr>
        <w:jc w:val="both"/>
        <w:tabs>
          <w:tab w:val="left" w:pos="1411" w:leader="none"/>
        </w:tabs>
        <w:shd w:fill="FFFFFF"/>
        <w:rPr>
          <w:rFonts w:ascii="Times New Roman" w:hAnsi="Times New Roman" w:eastAsia="Times New Roman"/>
          <w:sz w:val="28"/>
          <w:b/>
          <w:color w:val="000000"/>
          <w:spacing w:val="1"/>
        </w:rPr>
      </w:pPr>
      <w:r>
        <w:rPr>
          <w:rFonts w:ascii="Times New Roman" w:hAnsi="Times New Roman" w:eastAsia="Times New Roman"/>
          <w:sz w:val="28"/>
          <w:b/>
          <w:color w:val="000000"/>
          <w:spacing w:val="1"/>
        </w:rPr>
        <w:t>УТРОМ</w:t>
      </w:r>
      <w:r>
        <w:rPr>
          <w:rFonts w:ascii="Times New Roman" w:hAnsi="Times New Roman" w:eastAsia="Times New Roman"/>
          <w:sz w:val="28"/>
          <w:b/>
          <w:color w:val="000000"/>
          <w:spacing w:val="1"/>
        </w:rPr>
        <w:t>:</w:t>
      </w:r>
    </w:p>
    <w:p>
      <w:pPr>
        <w:jc w:val="center"/>
        <w:tabs>
          <w:tab w:val="left" w:pos="1411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>Рейс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№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1 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-108"/>
        <w:tblLayout w:type="fixed"/>
      </w:tblPr>
      <w:tblGrid>
        <w:gridCol w:w="1101"/>
        <w:gridCol w:w="6520"/>
        <w:gridCol w:w="1365"/>
        <w:gridCol w:w="1426"/>
      </w:tblGrid>
      <w:tr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left" w:pos="1411" w:leader="none"/>
              </w:tabs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утро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left" w:pos="1411" w:leader="none"/>
              </w:tabs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Остановочные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пункты</w:t>
            </w:r>
          </w:p>
        </w:tc>
        <w:tc>
          <w:tcPr>
            <w:gridSpan w:val="2"/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left" w:pos="1411" w:leader="none"/>
              </w:tabs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время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left" w:pos="1411" w:leader="none"/>
              </w:tabs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tabs>
                <w:tab w:val="left" w:pos="1411" w:leader="none"/>
              </w:tabs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Автовокзал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Новообинцево</w:t>
            </w:r>
          </w:p>
        </w:tc>
        <w:tc>
          <w:tcPr>
            <w:gridSpan w:val="2"/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left" w:pos="1411" w:leader="none"/>
              </w:tabs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7.35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left" w:pos="1411" w:leader="none"/>
              </w:tabs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2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tabs>
                <w:tab w:val="left" w:pos="1411" w:leader="none"/>
              </w:tabs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Автовокзал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Шелаболиха</w:t>
            </w:r>
          </w:p>
        </w:tc>
        <w:tc>
          <w:tcPr>
            <w:gridSpan w:val="2"/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left" w:pos="1411" w:leader="none"/>
              </w:tabs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7.50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left" w:pos="1411" w:leader="none"/>
              </w:tabs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3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tabs>
                <w:tab w:val="left" w:pos="1411" w:leader="none"/>
              </w:tabs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Автовокзал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Шелаболиха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 xml:space="preserve"> - 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ул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Новая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left" w:pos="1411" w:leader="none"/>
              </w:tabs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7.50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left" w:pos="1411" w:leader="none"/>
              </w:tabs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7.55</w:t>
            </w:r>
          </w:p>
        </w:tc>
      </w:tr>
    </w:tbl>
    <w:p>
      <w:pPr>
        <w:jc w:val="center"/>
        <w:tabs>
          <w:tab w:val="left" w:pos="1411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>Рейс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№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2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-108"/>
        <w:tblLayout w:type="fixed"/>
      </w:tblPr>
      <w:tblGrid>
        <w:gridCol w:w="1101"/>
        <w:gridCol w:w="6520"/>
        <w:gridCol w:w="1365"/>
        <w:gridCol w:w="1426"/>
      </w:tblGrid>
      <w:tr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left" w:pos="1411" w:leader="none"/>
              </w:tabs>
              <w:shd w:fill="FFFFFF"/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tabs>
                <w:tab w:val="left" w:pos="1411" w:leader="none"/>
              </w:tabs>
              <w:shd w:fill="FFFFFF"/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Автовокзал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Шелаболиха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 xml:space="preserve"> - 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ул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Новая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left" w:pos="1411" w:leader="none"/>
              </w:tabs>
              <w:shd w:fill="FFFFFF"/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12.00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left" w:pos="1411" w:leader="none"/>
              </w:tabs>
              <w:shd w:fill="FFFFFF"/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12.10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left" w:pos="1411" w:leader="none"/>
              </w:tabs>
              <w:shd w:fill="FFFFFF"/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2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both"/>
              <w:tabs>
                <w:tab w:val="left" w:pos="1411" w:leader="none"/>
              </w:tabs>
              <w:shd w:fill="FFFFFF"/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ул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 xml:space="preserve">. 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Новая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 xml:space="preserve"> - 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Автовокзал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Новообинцево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left" w:pos="1411" w:leader="none"/>
              </w:tabs>
              <w:shd w:fill="FFFFFF"/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12.10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left" w:pos="1411" w:leader="none"/>
              </w:tabs>
              <w:shd w:fill="FFFFFF"/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12.30</w:t>
            </w:r>
          </w:p>
        </w:tc>
      </w:tr>
    </w:tbl>
    <w:p>
      <w:pPr>
        <w:tabs>
          <w:tab w:val="left" w:pos="1411" w:leader="none"/>
        </w:tabs>
        <w:shd w:fill="FFFFFF"/>
        <w:rPr>
          <w:rFonts w:ascii="Times New Roman" w:hAnsi="Times New Roman" w:eastAsia="Times New Roman"/>
          <w:sz w:val="28"/>
          <w:b/>
          <w:color w:val="000000"/>
          <w:spacing w:val="1"/>
        </w:rPr>
      </w:pPr>
      <w:r>
        <w:rPr>
          <w:rFonts w:ascii="Times New Roman" w:hAnsi="Times New Roman" w:eastAsia="Times New Roman"/>
          <w:sz w:val="28"/>
          <w:b/>
          <w:color w:val="000000"/>
          <w:spacing w:val="1"/>
        </w:rPr>
        <w:t>ВЕЧЕРОМ</w:t>
      </w:r>
      <w:r>
        <w:rPr>
          <w:rFonts w:ascii="Times New Roman" w:hAnsi="Times New Roman" w:eastAsia="Times New Roman"/>
          <w:sz w:val="28"/>
          <w:b/>
          <w:color w:val="000000"/>
          <w:spacing w:val="1"/>
        </w:rPr>
        <w:t>:</w:t>
      </w:r>
    </w:p>
    <w:p>
      <w:pPr>
        <w:jc w:val="center"/>
        <w:tabs>
          <w:tab w:val="left" w:pos="1411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>Рейс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№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1</w:t>
      </w:r>
    </w:p>
    <w:tbl>
      <w:tblPr>
        <w:tblCellMar>
          <w:left w:type="dxa" w:w="108"/>
          <w:right w:type="dxa" w:w="108"/>
          <w:top w:type="dxa" w:w="0"/>
          <w:bottom w:type="dxa" w:w="0"/>
        </w:tblCellMar>
        <w:jc w:val="left"/>
        <w:tblInd w:type="dxa" w:w="-108"/>
        <w:tblLayout w:type="fixed"/>
      </w:tblPr>
      <w:tblGrid>
        <w:gridCol w:w="1101"/>
        <w:gridCol w:w="6520"/>
        <w:gridCol w:w="1365"/>
        <w:gridCol w:w="1426"/>
      </w:tblGrid>
      <w:tr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left" w:pos="1411" w:leader="none"/>
              </w:tabs>
              <w:shd w:fill="FFFFFF"/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вечер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left" w:pos="1411" w:leader="none"/>
              </w:tabs>
              <w:shd w:fill="FFFFFF"/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Остановочные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пункты</w:t>
            </w:r>
          </w:p>
        </w:tc>
        <w:tc>
          <w:tcPr>
            <w:gridSpan w:val="2"/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left" w:pos="1411" w:leader="none"/>
              </w:tabs>
              <w:shd w:fill="FFFFFF"/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время</w:t>
            </w:r>
          </w:p>
        </w:tc>
      </w:tr>
      <w:tr>
        <w:tblPrEx>
          <w:tblCellMar/>
        </w:tblPrEx>
        <w:trPr>
          <w:trHeight w:val="0" w:hRule="auto"/>
        </w:trPr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left" w:pos="1411" w:leader="none"/>
              </w:tabs>
              <w:shd w:fill="FFFFFF"/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1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tabs>
                <w:tab w:val="left" w:pos="1411" w:leader="none"/>
              </w:tabs>
              <w:shd w:fill="FFFFFF"/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Автовокзал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Шелаболиха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 xml:space="preserve"> - 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Автовокзал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Новообинцево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left" w:pos="1411" w:leader="none"/>
              </w:tabs>
              <w:shd w:fill="FFFFFF"/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17.00</w:t>
            </w:r>
          </w:p>
        </w:tc>
        <w:tc>
          <w:tcPr>
            <w:tcMar/>
            <w:vAlign w:val="top"/>
            <w:tcBorders>
              <w:left w:val="single" w:sz="4" w:color="auto"/>
              <w:right w:val="single" w:sz="4" w:color="auto"/>
              <w:top w:val="single" w:sz="4" w:color="auto"/>
              <w:bottom w:val="single" w:sz="4" w:color="auto"/>
            </w:tcBorders>
          </w:tcPr>
          <w:p>
            <w:pPr>
              <w:jc w:val="center"/>
              <w:tabs>
                <w:tab w:val="left" w:pos="1411" w:leader="none"/>
              </w:tabs>
              <w:shd w:fill="FFFFFF"/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</w:pPr>
            <w:r>
              <w:rPr>
                <w:rFonts w:ascii="Times New Roman" w:hAnsi="Times New Roman" w:eastAsia="Times New Roman"/>
                <w:sz w:val="28"/>
                <w:color w:val="000000"/>
                <w:spacing w:val="1"/>
              </w:rPr>
              <w:t>17.20</w:t>
            </w:r>
          </w:p>
        </w:tc>
      </w:tr>
    </w:tbl>
    <w:p>
      <w:pPr>
        <w:jc w:val="center"/>
        <w:tabs>
          <w:tab w:val="left" w:pos="1411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</w:p>
    <w:p>
      <w:pPr>
        <w:jc w:val="center"/>
        <w:tabs>
          <w:tab w:val="left" w:pos="1411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>Суббота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-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Воскресенье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выходные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дни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. </w:t>
      </w: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</w:p>
    <w:p>
      <w:pPr>
        <w:ind w:left="58" w:firstLine="0" w:right="1421"/>
        <w:rPr>
          <w:rFonts w:ascii="Times New Roman" w:hAnsi="Times New Roman" w:eastAsia="Times New Roman"/>
          <w:sz w:val="28"/>
        </w:rPr>
      </w:pP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>З</w:t>
      </w:r>
      <w:bookmarkStart w:id="0" w:name="_GoBack"/>
      <w:r>
        <w:rPr>
          <w:rFonts w:ascii="Times New Roman" w:hAnsi="Times New Roman" w:eastAsia="Times New Roman"/>
          <w:sz w:val="28"/>
          <w:color w:val="000000"/>
          <w:spacing w:val="1"/>
        </w:rPr>
      </w:r>
      <w:bookmarkEnd w:id="0"/>
      <w:r>
        <w:rPr>
          <w:rFonts w:ascii="Times New Roman" w:hAnsi="Times New Roman" w:eastAsia="Times New Roman"/>
          <w:sz w:val="28"/>
          <w:color w:val="000000"/>
          <w:spacing w:val="1"/>
        </w:rPr>
        <w:t>аместитель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заведующего</w:t>
      </w: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>отделом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по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ЖКХ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управления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>Администрации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района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  <w:r>
        <w:rPr>
          <w:rFonts w:ascii="Times New Roman" w:hAnsi="Times New Roman" w:eastAsia="Times New Roman"/>
          <w:sz w:val="28"/>
          <w:color w:val="000000"/>
          <w:spacing w:val="1"/>
        </w:rPr>
        <w:t>по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экономике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</w:t>
      </w:r>
      <w:r>
        <w:rPr>
          <w:rFonts w:ascii="Times New Roman" w:hAnsi="Times New Roman" w:eastAsia="Times New Roman"/>
          <w:sz w:val="28"/>
          <w:color w:val="000000"/>
          <w:spacing w:val="1"/>
        </w:rPr>
        <w:tab/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                                                                                    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Т</w:t>
      </w:r>
      <w:r>
        <w:rPr>
          <w:rFonts w:ascii="Times New Roman" w:hAnsi="Times New Roman" w:eastAsia="Times New Roman"/>
          <w:sz w:val="28"/>
          <w:color w:val="000000"/>
          <w:spacing w:val="1"/>
        </w:rPr>
        <w:t>.</w:t>
      </w:r>
      <w:r>
        <w:rPr>
          <w:rFonts w:ascii="Times New Roman" w:hAnsi="Times New Roman" w:eastAsia="Times New Roman"/>
          <w:sz w:val="28"/>
          <w:color w:val="000000"/>
          <w:spacing w:val="1"/>
        </w:rPr>
        <w:t>Ю</w:t>
      </w:r>
      <w:r>
        <w:rPr>
          <w:rFonts w:ascii="Times New Roman" w:hAnsi="Times New Roman" w:eastAsia="Times New Roman"/>
          <w:sz w:val="28"/>
          <w:color w:val="000000"/>
          <w:spacing w:val="1"/>
        </w:rPr>
        <w:t xml:space="preserve">. </w:t>
      </w:r>
      <w:r>
        <w:rPr>
          <w:rFonts w:ascii="Times New Roman" w:hAnsi="Times New Roman" w:eastAsia="Times New Roman"/>
          <w:sz w:val="28"/>
          <w:color w:val="000000"/>
          <w:spacing w:val="1"/>
        </w:rPr>
        <w:t>Малявская</w:t>
      </w:r>
    </w:p>
    <w:p>
      <w:pPr>
        <w:tabs>
          <w:tab w:val="left" w:pos="1435" w:leader="none"/>
        </w:tabs>
        <w:shd w:fill="FFFFFF"/>
        <w:rPr>
          <w:rFonts w:ascii="Times New Roman" w:hAnsi="Times New Roman" w:eastAsia="Times New Roman"/>
          <w:sz w:val="28"/>
          <w:color w:val="000000"/>
          <w:spacing w:val="1"/>
        </w:rPr>
      </w:pPr>
    </w:p>
    <w:sectPr>
      <w:pgSz w:w="11906" w:h="16838"/>
      <w:pgMar w:top="851" w:right="567" w:bottom="1134" w:left="1134" w:header="708" w:footer="708"/>
      <w:cols w:space="708"/>
      <w:pgNumType w:fmt="decimal"/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none" w:percent="100"/>
  <w:defaultTabStop w:val="708"/>
  <w:autoHyphenation/>
  <w:hyphenationZone w:val="36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/>
        <w:sz w:val="20"/>
        <w:lang w:val="ru-RU"/>
      </w:rPr>
    </w:rPrDefault>
    <w:pPrDefault>
      <w:pPr>
        <w:spacing w:line="240" w:lineRule="auto"/>
      </w:pPr>
    </w:pPrDefault>
  </w:docDefaults>
  <w:style w:type="paragraph" w:default="1" w:styleId="Normal">
    <w:name w:val="Normal"/>
    <w:rPr>
      <w:rFonts w:ascii="Calibri" w:hAnsi="Calibri" w:eastAsia="Calibri"/>
    </w:rPr>
    <w:pPr/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er">
    <w:name w:val="header"/>
    <w:basedOn w:val="Normal"/>
    <w:pPr>
      <w:spacing w:after="0" w:afterAutospacing="0" w:line="240" w:lineRule="auto"/>
      <w:tabs>
        <w:tab w:val="center" w:pos="4677" w:leader="none"/>
        <w:tab w:val="right" w:pos="9355" w:leader="none"/>
      </w:tabs>
    </w:pPr>
  </w:style>
  <w:style w:type="paragraph" w:styleId="Footer">
    <w:name w:val="footer"/>
    <w:basedOn w:val="Normal"/>
    <w:pPr>
      <w:spacing w:after="0" w:afterAutospacing="0" w:line="240" w:lineRule="auto"/>
      <w:tabs>
        <w:tab w:val="center" w:pos="4677" w:leader="none"/>
        <w:tab w:val="right" w:pos="9355" w:leader="none"/>
      </w:tabs>
    </w:pPr>
  </w:style>
</w:styles>
</file>

<file path=word/_rels/document.xml.rels><?xml version="1.0" encoding="UTF-8" standalone="yes"?><Relationships xmlns="http://schemas.openxmlformats.org/package/2006/relationships"><Relationship Id="rId0" Type="http://schemas.openxmlformats.org/officeDocument/2006/relationships/settings" Target="settings.xml"/><Relationship Id="rId1" Type="http://schemas.openxmlformats.org/officeDocument/2006/relationships/styles" Target="styles.xml"/></Relationships>
</file>

<file path=docProps/app.xml><?xml version="1.0" encoding="utf-8"?>
<Properties xmlns="http://schemas.openxmlformats.org/officeDocument/2006/extended-properties" xmlns:vt="http://schemas.openxmlformats.org/officeDocument/2006/docPropsVTypes">
  <Characters>1650</Characters>
  <CharactersWithSpaces>2019</CharactersWithSpaces>
  <Words>235</Words>
  <Pages>2</Pages>
  <Company>Reanimator Extreme Edition</Company>
  <Paragraphs>105</Paragraphs>
  <Application>Atlantis Word Processor</Application>
  <!-- awp:appVersion=4.1.4.7 --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AlexAdmin</cp:lastModifiedBy>
  <dcterms:created xsi:type="dcterms:W3CDTF">2022-01-26T09:47:00Z</dcterms:created>
  <dcterms:modified xsi:type="dcterms:W3CDTF">2022-02-08T09:04:13Z</dcterms:modified>
  <cp:lastPrinted>2022-02-07T07:30:00Z</cp:lastPrinted>
  <cp:revision>9</cp:revision>
</cp:coreProperties>
</file>