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Layout w:type="fixed"/>
        <w:tblCellMar>
          <w:left w:w="0" w:type="dxa"/>
          <w:right w:w="0" w:type="dxa"/>
        </w:tblCellMar>
        <w:tblLook w:val="04A0"/>
      </w:tblPr>
      <w:tblGrid>
        <w:gridCol w:w="10159"/>
        <w:gridCol w:w="20302"/>
      </w:tblGrid>
      <w:tr w:rsidR="00AE4FD0">
        <w:trPr>
          <w:trHeight w:hRule="exact" w:val="344"/>
        </w:trPr>
        <w:tc>
          <w:tcPr>
            <w:tcW w:w="10159" w:type="dxa"/>
            <w:shd w:val="clear" w:color="auto" w:fill="auto"/>
          </w:tcPr>
          <w:p w:rsidR="00AE4FD0" w:rsidRDefault="00B93185">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ИЗВЕЩЕНИЕ О ПРОВЕДЕНИИ ЭЛЕКТРОННОГО АУКЦИОНА</w:t>
            </w:r>
          </w:p>
        </w:tc>
        <w:tc>
          <w:tcPr>
            <w:tcW w:w="20302" w:type="dxa"/>
          </w:tcPr>
          <w:p w:rsidR="00AE4FD0" w:rsidRDefault="00AE4FD0"/>
        </w:tc>
      </w:tr>
    </w:tbl>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 xml:space="preserve">1. Наименование объекта закупки: </w:t>
      </w:r>
      <w:r>
        <w:rPr>
          <w:rFonts w:ascii="Times New Roman" w:eastAsia="Times New Roman" w:hAnsi="Times New Roman" w:cs="Times New Roman"/>
          <w:spacing w:val="-2"/>
          <w:sz w:val="20"/>
          <w:szCs w:val="20"/>
        </w:rPr>
        <w:t xml:space="preserve">Выполнение работ по капитальному ремонту тепловых сетей с. Шелаболиха Шелаболихинского района Алтайского края </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 xml:space="preserve">1.1. Идентификационный код закупки: </w:t>
      </w:r>
      <w:r>
        <w:rPr>
          <w:rFonts w:ascii="Times New Roman" w:eastAsia="Times New Roman" w:hAnsi="Times New Roman" w:cs="Times New Roman"/>
          <w:spacing w:val="-2"/>
          <w:sz w:val="20"/>
          <w:szCs w:val="20"/>
        </w:rPr>
        <w:t>203229000097322900100100180014221243</w:t>
      </w:r>
    </w:p>
    <w:p w:rsidR="00AE4FD0" w:rsidRDefault="00B93185">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2.1. Сведения о заказчике</w:t>
      </w:r>
    </w:p>
    <w:tbl>
      <w:tblPr>
        <w:tblW w:w="0" w:type="dxa"/>
        <w:tblLayout w:type="fixed"/>
        <w:tblCellMar>
          <w:left w:w="0" w:type="dxa"/>
          <w:right w:w="0" w:type="dxa"/>
        </w:tblCellMar>
        <w:tblLook w:val="04A0"/>
      </w:tblPr>
      <w:tblGrid>
        <w:gridCol w:w="10159"/>
        <w:gridCol w:w="20302"/>
      </w:tblGrid>
      <w:tr w:rsidR="00AE4FD0">
        <w:trPr>
          <w:trHeight w:hRule="exact" w:val="330"/>
        </w:trPr>
        <w:tc>
          <w:tcPr>
            <w:tcW w:w="10159" w:type="dxa"/>
            <w:shd w:val="clear" w:color="auto" w:fill="auto"/>
          </w:tcPr>
          <w:p w:rsidR="00AE4FD0" w:rsidRDefault="00B93185">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 xml:space="preserve"> Администрация Шелаболихинского района Алтайского края</w:t>
            </w:r>
          </w:p>
        </w:tc>
        <w:tc>
          <w:tcPr>
            <w:tcW w:w="20302" w:type="dxa"/>
          </w:tcPr>
          <w:p w:rsidR="00AE4FD0" w:rsidRDefault="00AE4FD0"/>
        </w:tc>
      </w:tr>
      <w:tr w:rsidR="00AE4FD0">
        <w:trPr>
          <w:trHeight w:hRule="exact" w:val="344"/>
        </w:trPr>
        <w:tc>
          <w:tcPr>
            <w:tcW w:w="10159" w:type="dxa"/>
            <w:shd w:val="clear" w:color="auto" w:fill="auto"/>
          </w:tcPr>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ИНН: 2290000973</w:t>
            </w:r>
          </w:p>
        </w:tc>
        <w:tc>
          <w:tcPr>
            <w:tcW w:w="20302" w:type="dxa"/>
          </w:tcPr>
          <w:p w:rsidR="00AE4FD0" w:rsidRDefault="00AE4FD0"/>
        </w:tc>
      </w:tr>
      <w:tr w:rsidR="00AE4FD0">
        <w:trPr>
          <w:trHeight w:hRule="exact" w:val="458"/>
        </w:trPr>
        <w:tc>
          <w:tcPr>
            <w:tcW w:w="10159" w:type="dxa"/>
            <w:shd w:val="clear" w:color="auto" w:fill="auto"/>
          </w:tcPr>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Место нахождения: Российская Федерация, 659050, Алтайский край, Шелаболихинский р-н, Шелаболиха с, 50 лет Алтая, 4, -</w:t>
            </w:r>
          </w:p>
        </w:tc>
        <w:tc>
          <w:tcPr>
            <w:tcW w:w="20302" w:type="dxa"/>
          </w:tcPr>
          <w:p w:rsidR="00AE4FD0" w:rsidRDefault="00AE4FD0"/>
        </w:tc>
      </w:tr>
      <w:tr w:rsidR="00AE4FD0">
        <w:trPr>
          <w:trHeight w:hRule="exact" w:val="473"/>
        </w:trPr>
        <w:tc>
          <w:tcPr>
            <w:tcW w:w="10159" w:type="dxa"/>
            <w:shd w:val="clear" w:color="auto" w:fill="auto"/>
          </w:tcPr>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Почтовый адрес: Российская Федерация, 659050, Алтайский край, Шелаболихинский р-н, Шелаболиха с, 50 лет Алтая, 4, -</w:t>
            </w:r>
          </w:p>
        </w:tc>
        <w:tc>
          <w:tcPr>
            <w:tcW w:w="20302" w:type="dxa"/>
          </w:tcPr>
          <w:p w:rsidR="00AE4FD0" w:rsidRDefault="00AE4FD0"/>
        </w:tc>
      </w:tr>
      <w:tr w:rsidR="00AE4FD0">
        <w:trPr>
          <w:trHeight w:hRule="exact" w:val="329"/>
        </w:trPr>
        <w:tc>
          <w:tcPr>
            <w:tcW w:w="10159" w:type="dxa"/>
            <w:shd w:val="clear" w:color="auto" w:fill="auto"/>
          </w:tcPr>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Телефон: 7-38558-22171, факс: 7-38558-22901</w:t>
            </w:r>
          </w:p>
        </w:tc>
        <w:tc>
          <w:tcPr>
            <w:tcW w:w="20302" w:type="dxa"/>
          </w:tcPr>
          <w:p w:rsidR="00AE4FD0" w:rsidRDefault="00AE4FD0"/>
        </w:tc>
      </w:tr>
      <w:tr w:rsidR="00AE4FD0" w:rsidRPr="002F49EA">
        <w:trPr>
          <w:trHeight w:hRule="exact" w:val="344"/>
        </w:trPr>
        <w:tc>
          <w:tcPr>
            <w:tcW w:w="10159" w:type="dxa"/>
            <w:shd w:val="clear" w:color="auto" w:fill="auto"/>
          </w:tcPr>
          <w:p w:rsidR="00AE4FD0" w:rsidRPr="002F49EA" w:rsidRDefault="00B93185">
            <w:pPr>
              <w:spacing w:line="230" w:lineRule="auto"/>
              <w:rPr>
                <w:rFonts w:ascii="Times New Roman" w:eastAsia="Times New Roman" w:hAnsi="Times New Roman" w:cs="Times New Roman"/>
                <w:color w:val="000000"/>
                <w:spacing w:val="-2"/>
                <w:sz w:val="20"/>
                <w:lang w:val="en-US"/>
              </w:rPr>
            </w:pPr>
            <w:r w:rsidRPr="002F49EA">
              <w:rPr>
                <w:rFonts w:ascii="Times New Roman" w:eastAsia="Times New Roman" w:hAnsi="Times New Roman" w:cs="Times New Roman"/>
                <w:color w:val="000000"/>
                <w:spacing w:val="-2"/>
                <w:sz w:val="20"/>
                <w:lang w:val="en-US"/>
              </w:rPr>
              <w:t xml:space="preserve">    </w:t>
            </w:r>
            <w:r>
              <w:rPr>
                <w:rFonts w:ascii="Times New Roman" w:eastAsia="Times New Roman" w:hAnsi="Times New Roman" w:cs="Times New Roman"/>
                <w:color w:val="000000"/>
                <w:spacing w:val="-2"/>
                <w:sz w:val="20"/>
              </w:rPr>
              <w:t>Е</w:t>
            </w:r>
            <w:r w:rsidRPr="002F49EA">
              <w:rPr>
                <w:rFonts w:ascii="Times New Roman" w:eastAsia="Times New Roman" w:hAnsi="Times New Roman" w:cs="Times New Roman"/>
                <w:color w:val="000000"/>
                <w:spacing w:val="-2"/>
                <w:sz w:val="20"/>
                <w:lang w:val="en-US"/>
              </w:rPr>
              <w:t>-mail: admshel@mail.ru</w:t>
            </w:r>
          </w:p>
        </w:tc>
        <w:tc>
          <w:tcPr>
            <w:tcW w:w="20302" w:type="dxa"/>
          </w:tcPr>
          <w:p w:rsidR="00AE4FD0" w:rsidRPr="002F49EA" w:rsidRDefault="00AE4FD0">
            <w:pPr>
              <w:rPr>
                <w:lang w:val="en-US"/>
              </w:rPr>
            </w:pPr>
          </w:p>
        </w:tc>
      </w:tr>
      <w:tr w:rsidR="00AE4FD0">
        <w:trPr>
          <w:trHeight w:hRule="exact" w:val="344"/>
        </w:trPr>
        <w:tc>
          <w:tcPr>
            <w:tcW w:w="10159" w:type="dxa"/>
            <w:shd w:val="clear" w:color="auto" w:fill="auto"/>
          </w:tcPr>
          <w:p w:rsidR="00AE4FD0" w:rsidRDefault="00B93185">
            <w:pPr>
              <w:spacing w:line="230" w:lineRule="auto"/>
              <w:rPr>
                <w:rFonts w:ascii="Times New Roman" w:eastAsia="Times New Roman" w:hAnsi="Times New Roman" w:cs="Times New Roman"/>
                <w:color w:val="000000"/>
                <w:spacing w:val="-2"/>
                <w:sz w:val="20"/>
              </w:rPr>
            </w:pPr>
            <w:r w:rsidRPr="002F49EA">
              <w:rPr>
                <w:rFonts w:ascii="Times New Roman" w:eastAsia="Times New Roman" w:hAnsi="Times New Roman" w:cs="Times New Roman"/>
                <w:color w:val="000000"/>
                <w:spacing w:val="-2"/>
                <w:sz w:val="20"/>
                <w:lang w:val="en-US"/>
              </w:rPr>
              <w:t xml:space="preserve">    </w:t>
            </w:r>
            <w:r>
              <w:rPr>
                <w:rFonts w:ascii="Times New Roman" w:eastAsia="Times New Roman" w:hAnsi="Times New Roman" w:cs="Times New Roman"/>
                <w:color w:val="000000"/>
                <w:spacing w:val="-2"/>
                <w:sz w:val="20"/>
              </w:rPr>
              <w:t xml:space="preserve">Контактное лицо: </w:t>
            </w:r>
            <w:proofErr w:type="spellStart"/>
            <w:r>
              <w:rPr>
                <w:rFonts w:ascii="Times New Roman" w:eastAsia="Times New Roman" w:hAnsi="Times New Roman" w:cs="Times New Roman"/>
                <w:color w:val="000000"/>
                <w:spacing w:val="-2"/>
                <w:sz w:val="20"/>
              </w:rPr>
              <w:t>Чеснакова</w:t>
            </w:r>
            <w:proofErr w:type="spellEnd"/>
            <w:r>
              <w:rPr>
                <w:rFonts w:ascii="Times New Roman" w:eastAsia="Times New Roman" w:hAnsi="Times New Roman" w:cs="Times New Roman"/>
                <w:color w:val="000000"/>
                <w:spacing w:val="-2"/>
                <w:sz w:val="20"/>
              </w:rPr>
              <w:t xml:space="preserve"> Елена Валентиновна, тел.: 8 385 58 22 171, Е-mail: admshel@mail.ru</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20302" w:type="dxa"/>
          </w:tcPr>
          <w:p w:rsidR="00AE4FD0" w:rsidRDefault="00AE4FD0"/>
        </w:tc>
      </w:tr>
    </w:tbl>
    <w:p w:rsidR="00AE4FD0" w:rsidRDefault="00B93185">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2.2 Сведения об уполномоченном учреждении:</w:t>
      </w:r>
    </w:p>
    <w:tbl>
      <w:tblPr>
        <w:tblW w:w="0" w:type="dxa"/>
        <w:tblLayout w:type="fixed"/>
        <w:tblCellMar>
          <w:left w:w="0" w:type="dxa"/>
          <w:right w:w="0" w:type="dxa"/>
        </w:tblCellMar>
        <w:tblLook w:val="04A0"/>
      </w:tblPr>
      <w:tblGrid>
        <w:gridCol w:w="10159"/>
        <w:gridCol w:w="20302"/>
      </w:tblGrid>
      <w:tr w:rsidR="00AE4FD0">
        <w:trPr>
          <w:trHeight w:hRule="exact" w:val="344"/>
        </w:trPr>
        <w:tc>
          <w:tcPr>
            <w:tcW w:w="10159" w:type="dxa"/>
            <w:shd w:val="clear" w:color="auto" w:fill="auto"/>
          </w:tcPr>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КГКУ "Центр государственных закупок Алтайского края"</w:t>
            </w:r>
          </w:p>
        </w:tc>
        <w:tc>
          <w:tcPr>
            <w:tcW w:w="20302" w:type="dxa"/>
          </w:tcPr>
          <w:p w:rsidR="00AE4FD0" w:rsidRDefault="00AE4FD0"/>
        </w:tc>
      </w:tr>
      <w:tr w:rsidR="00AE4FD0">
        <w:trPr>
          <w:trHeight w:hRule="exact" w:val="329"/>
        </w:trPr>
        <w:tc>
          <w:tcPr>
            <w:tcW w:w="10159" w:type="dxa"/>
            <w:shd w:val="clear" w:color="auto" w:fill="auto"/>
          </w:tcPr>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Почтовый адрес: Российская Федерация, 656049, Алтайский край, Барнаул г, Интернациональная, 122, </w:t>
            </w:r>
          </w:p>
        </w:tc>
        <w:tc>
          <w:tcPr>
            <w:tcW w:w="20302" w:type="dxa"/>
          </w:tcPr>
          <w:p w:rsidR="00AE4FD0" w:rsidRDefault="00AE4FD0"/>
        </w:tc>
      </w:tr>
      <w:tr w:rsidR="00AE4FD0">
        <w:trPr>
          <w:trHeight w:hRule="exact" w:val="344"/>
        </w:trPr>
        <w:tc>
          <w:tcPr>
            <w:tcW w:w="10159" w:type="dxa"/>
            <w:shd w:val="clear" w:color="auto" w:fill="auto"/>
          </w:tcPr>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Место нахождения: Российская Федерация, 656038, Алтайский край, Барнаул г, Комсомольский, 118</w:t>
            </w:r>
          </w:p>
        </w:tc>
        <w:tc>
          <w:tcPr>
            <w:tcW w:w="20302" w:type="dxa"/>
          </w:tcPr>
          <w:p w:rsidR="00AE4FD0" w:rsidRDefault="00AE4FD0"/>
        </w:tc>
      </w:tr>
      <w:tr w:rsidR="00AE4FD0">
        <w:trPr>
          <w:trHeight w:hRule="exact" w:val="344"/>
        </w:trPr>
        <w:tc>
          <w:tcPr>
            <w:tcW w:w="10159" w:type="dxa"/>
            <w:shd w:val="clear" w:color="auto" w:fill="auto"/>
          </w:tcPr>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Телефон/факс: 7-3852-206681 / 7-3852-206699</w:t>
            </w:r>
          </w:p>
        </w:tc>
        <w:tc>
          <w:tcPr>
            <w:tcW w:w="20302" w:type="dxa"/>
          </w:tcPr>
          <w:p w:rsidR="00AE4FD0" w:rsidRDefault="00AE4FD0"/>
        </w:tc>
      </w:tr>
      <w:tr w:rsidR="00AE4FD0">
        <w:trPr>
          <w:trHeight w:hRule="exact" w:val="329"/>
        </w:trPr>
        <w:tc>
          <w:tcPr>
            <w:tcW w:w="10159" w:type="dxa"/>
            <w:shd w:val="clear" w:color="auto" w:fill="auto"/>
          </w:tcPr>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Контактное лицо: Китаева Марина Анатольевна, тел.: 206-686, kma@gzalt.ru.</w:t>
            </w:r>
          </w:p>
        </w:tc>
        <w:tc>
          <w:tcPr>
            <w:tcW w:w="20302" w:type="dxa"/>
          </w:tcPr>
          <w:p w:rsidR="00AE4FD0" w:rsidRDefault="00AE4FD0"/>
        </w:tc>
      </w:tr>
    </w:tbl>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3. Адрес электронной площадки в информационно-телекоммуникационной сети «Интернет»:</w:t>
      </w:r>
      <w:r>
        <w:rPr>
          <w:rFonts w:ascii="Times New Roman" w:eastAsia="Times New Roman" w:hAnsi="Times New Roman" w:cs="Times New Roman"/>
          <w:spacing w:val="-2"/>
          <w:sz w:val="20"/>
          <w:szCs w:val="20"/>
        </w:rPr>
        <w:t xml:space="preserve"> http://www.rts-tender.ru/</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4. Требования к участникам закупки.</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 xml:space="preserve">4.1 Требования, устанавливаемые в соответствии с частью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w:t>
      </w:r>
    </w:p>
    <w:p w:rsidR="00AE4FD0" w:rsidRDefault="00B93185">
      <w:pPr>
        <w:spacing w:line="23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F49EA" w:rsidRDefault="002F49EA">
      <w:pPr>
        <w:spacing w:line="230" w:lineRule="auto"/>
        <w:jc w:val="both"/>
        <w:rPr>
          <w:rFonts w:ascii="Times New Roman" w:eastAsia="Times New Roman" w:hAnsi="Times New Roman" w:cs="Times New Roman"/>
          <w:color w:val="000000"/>
          <w:spacing w:val="-2"/>
          <w:sz w:val="20"/>
        </w:rPr>
      </w:pPr>
    </w:p>
    <w:p w:rsidR="002F49EA" w:rsidRPr="002F49EA" w:rsidRDefault="002F49EA">
      <w:pPr>
        <w:spacing w:line="230" w:lineRule="auto"/>
        <w:jc w:val="both"/>
        <w:rPr>
          <w:rFonts w:ascii="Times New Roman" w:eastAsia="Times New Roman" w:hAnsi="Times New Roman" w:cs="Times New Roman"/>
          <w:b/>
          <w:spacing w:val="-2"/>
          <w:sz w:val="20"/>
          <w:szCs w:val="20"/>
        </w:rPr>
      </w:pPr>
      <w:r>
        <w:rPr>
          <w:rFonts w:ascii="Times New Roman" w:eastAsia="Times New Roman" w:hAnsi="Times New Roman" w:cs="Times New Roman"/>
          <w:spacing w:val="-2"/>
          <w:sz w:val="20"/>
          <w:szCs w:val="20"/>
        </w:rPr>
        <w:t xml:space="preserve">- </w:t>
      </w:r>
      <w:r w:rsidR="00B93185" w:rsidRPr="002F49EA">
        <w:rPr>
          <w:rFonts w:ascii="Times New Roman" w:eastAsia="Times New Roman" w:hAnsi="Times New Roman" w:cs="Times New Roman"/>
          <w:b/>
          <w:spacing w:val="-2"/>
          <w:sz w:val="20"/>
          <w:szCs w:val="20"/>
        </w:rPr>
        <w:t xml:space="preserve">Участник закупки должен являться индивидуальным предпринимателем или юридическим лицом. </w:t>
      </w:r>
    </w:p>
    <w:p w:rsidR="002F49EA" w:rsidRDefault="00B93185">
      <w:pPr>
        <w:spacing w:line="230" w:lineRule="auto"/>
        <w:jc w:val="both"/>
        <w:rPr>
          <w:rFonts w:ascii="Times New Roman" w:eastAsia="Times New Roman" w:hAnsi="Times New Roman" w:cs="Times New Roman"/>
          <w:spacing w:val="-2"/>
          <w:sz w:val="20"/>
          <w:szCs w:val="20"/>
        </w:rPr>
      </w:pPr>
      <w:r w:rsidRPr="002F49EA">
        <w:rPr>
          <w:rFonts w:ascii="Times New Roman" w:eastAsia="Times New Roman" w:hAnsi="Times New Roman" w:cs="Times New Roman"/>
          <w:b/>
          <w:spacing w:val="-2"/>
          <w:sz w:val="20"/>
          <w:szCs w:val="20"/>
        </w:rPr>
        <w:t>Документ, подтверждающий</w:t>
      </w:r>
      <w:r>
        <w:rPr>
          <w:rFonts w:ascii="Times New Roman" w:eastAsia="Times New Roman" w:hAnsi="Times New Roman" w:cs="Times New Roman"/>
          <w:spacing w:val="-2"/>
          <w:sz w:val="20"/>
          <w:szCs w:val="20"/>
        </w:rPr>
        <w:t xml:space="preserve"> соответствие участника требованиям: Представление участником закупки в составе заявки документов, подтверждающих соответствие участника указанным требованиям, не требуется. Соответствие участника закупки указанным требованиям подтверждается сведениями, содержащимися в выписке из единого государственного реестра юридических лиц (для юридического лица), выписке из единого государственного реестра индивидуальных предпринимателей (для индивидуального предпринимателя),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Данные документы направляются оператором электронной площадки заказчику вместе со второй частью заявки на участие в электронном аукционе. </w:t>
      </w:r>
    </w:p>
    <w:p w:rsidR="002F49EA" w:rsidRDefault="00B93185">
      <w:pPr>
        <w:spacing w:line="230" w:lineRule="auto"/>
        <w:jc w:val="both"/>
        <w:rPr>
          <w:rFonts w:ascii="Times New Roman" w:eastAsia="Times New Roman" w:hAnsi="Times New Roman" w:cs="Times New Roman"/>
          <w:spacing w:val="-2"/>
          <w:sz w:val="20"/>
          <w:szCs w:val="20"/>
        </w:rPr>
      </w:pPr>
      <w:r w:rsidRPr="002F49EA">
        <w:rPr>
          <w:rFonts w:ascii="Times New Roman" w:eastAsia="Times New Roman" w:hAnsi="Times New Roman" w:cs="Times New Roman"/>
          <w:b/>
          <w:spacing w:val="-2"/>
          <w:sz w:val="20"/>
          <w:szCs w:val="20"/>
        </w:rPr>
        <w:t>Нормативный правовой акт,</w:t>
      </w:r>
      <w:r>
        <w:rPr>
          <w:rFonts w:ascii="Times New Roman" w:eastAsia="Times New Roman" w:hAnsi="Times New Roman" w:cs="Times New Roman"/>
          <w:spacing w:val="-2"/>
          <w:sz w:val="20"/>
          <w:szCs w:val="20"/>
        </w:rPr>
        <w:t xml:space="preserve"> устанавливающий такие требования: ч.2 и ч.2.1 ст. 52 Градостроительного кодекса РФ. </w:t>
      </w:r>
    </w:p>
    <w:p w:rsidR="002F49EA" w:rsidRDefault="002F49EA">
      <w:pPr>
        <w:spacing w:line="230" w:lineRule="auto"/>
        <w:jc w:val="both"/>
        <w:rPr>
          <w:rFonts w:ascii="Times New Roman" w:eastAsia="Times New Roman" w:hAnsi="Times New Roman" w:cs="Times New Roman"/>
          <w:spacing w:val="-2"/>
          <w:sz w:val="20"/>
          <w:szCs w:val="20"/>
        </w:rPr>
      </w:pP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xml:space="preserve">- </w:t>
      </w:r>
      <w:r w:rsidRPr="002F49EA">
        <w:rPr>
          <w:rFonts w:ascii="Times New Roman" w:eastAsia="Times New Roman" w:hAnsi="Times New Roman" w:cs="Times New Roman"/>
          <w:b/>
          <w:spacing w:val="-2"/>
          <w:sz w:val="20"/>
          <w:szCs w:val="20"/>
        </w:rPr>
        <w:t>Участник закупки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w:t>
      </w:r>
      <w:r>
        <w:rPr>
          <w:rFonts w:ascii="Times New Roman" w:eastAsia="Times New Roman" w:hAnsi="Times New Roman" w:cs="Times New Roman"/>
          <w:spacing w:val="-2"/>
          <w:sz w:val="20"/>
          <w:szCs w:val="20"/>
        </w:rPr>
        <w:t xml:space="preserve">. Данное требование не распространяется на участников, которые предложили цену контракта 3 млн руб. и менее, а также на следующие категории юридических лиц: 1) государственные и муниципальные унитарные предприятия, в том числе государственные и муниципальные казенные предприятия, государственные и муниципальные учреждения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 2) коммерческие организации,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w:t>
      </w:r>
      <w:r>
        <w:rPr>
          <w:rFonts w:ascii="Times New Roman" w:eastAsia="Times New Roman" w:hAnsi="Times New Roman" w:cs="Times New Roman"/>
          <w:spacing w:val="-2"/>
          <w:sz w:val="20"/>
          <w:szCs w:val="20"/>
        </w:rPr>
        <w:lastRenderedPageBreak/>
        <w:t>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 3) юридические лица, созданные публично-</w:t>
      </w:r>
    </w:p>
    <w:p w:rsidR="002F49EA" w:rsidRDefault="00B93185">
      <w:pPr>
        <w:spacing w:line="23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правовыми образованиями (за исключением юридических лиц, предусмотренных пунктом 1),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коммерческие организации,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 4) юридические лица,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 </w:t>
      </w:r>
      <w:r w:rsidRPr="002F49EA">
        <w:rPr>
          <w:rFonts w:ascii="Times New Roman" w:eastAsia="Times New Roman" w:hAnsi="Times New Roman" w:cs="Times New Roman"/>
          <w:b/>
          <w:spacing w:val="-2"/>
          <w:sz w:val="20"/>
          <w:szCs w:val="20"/>
        </w:rPr>
        <w:t>Документ, подтверждающий</w:t>
      </w:r>
      <w:r>
        <w:rPr>
          <w:rFonts w:ascii="Times New Roman" w:eastAsia="Times New Roman" w:hAnsi="Times New Roman" w:cs="Times New Roman"/>
          <w:spacing w:val="-2"/>
          <w:sz w:val="20"/>
          <w:szCs w:val="20"/>
        </w:rPr>
        <w:t xml:space="preserve"> соответствие участника требованиям: выписка из реестра членов саморегулируемой организации, членом которой является участник закупки. </w:t>
      </w:r>
    </w:p>
    <w:p w:rsidR="00AE4FD0" w:rsidRDefault="00B93185">
      <w:pPr>
        <w:spacing w:line="230" w:lineRule="auto"/>
        <w:jc w:val="both"/>
        <w:rPr>
          <w:rFonts w:ascii="Times New Roman" w:eastAsia="Times New Roman" w:hAnsi="Times New Roman" w:cs="Times New Roman"/>
          <w:color w:val="000000"/>
          <w:spacing w:val="-2"/>
          <w:sz w:val="20"/>
        </w:rPr>
      </w:pPr>
      <w:r w:rsidRPr="002F49EA">
        <w:rPr>
          <w:rFonts w:ascii="Times New Roman" w:eastAsia="Times New Roman" w:hAnsi="Times New Roman" w:cs="Times New Roman"/>
          <w:b/>
          <w:spacing w:val="-2"/>
          <w:sz w:val="20"/>
          <w:szCs w:val="20"/>
        </w:rPr>
        <w:t>Нормативный правовой акт</w:t>
      </w:r>
      <w:r>
        <w:rPr>
          <w:rFonts w:ascii="Times New Roman" w:eastAsia="Times New Roman" w:hAnsi="Times New Roman" w:cs="Times New Roman"/>
          <w:spacing w:val="-2"/>
          <w:sz w:val="20"/>
          <w:szCs w:val="20"/>
        </w:rPr>
        <w:t xml:space="preserve">, устанавливающий такие требования: Градостроительный кодекс Российской Федерации" от 29.12.2004 N 190-ФЗ </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ab/>
        <w:t xml:space="preserve"> </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xml:space="preserve">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 </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Pr>
          <w:rFonts w:ascii="Times New Roman" w:eastAsia="Times New Roman" w:hAnsi="Times New Roman" w:cs="Times New Roman"/>
          <w:spacing w:val="-2"/>
          <w:sz w:val="20"/>
          <w:szCs w:val="20"/>
        </w:rPr>
        <w:lastRenderedPageBreak/>
        <w:t xml:space="preserve">(родственниками по прямой восходящей и нисходящей линии (родителями и детьми, дедушкой, бабушкой и внуками), полнородными и </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xml:space="preserve">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xml:space="preserve">8) участник закупки не является офшорной компанией. </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xml:space="preserve">9) отсутствие у участника закупки ограничений для участия в закупках, установленных законодательством Российской Федерации. </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 xml:space="preserve">4.2 Требование об отсутствии в реестре недобросовестных поставщиков сведений об участнике закупки, учредителях, о членах коллегиального исполнительного органа, лице, исполняющем функции единоличного исполнительного органа участника закупки (для юридического лица): </w:t>
      </w:r>
      <w:r>
        <w:rPr>
          <w:rFonts w:ascii="Times New Roman" w:eastAsia="Times New Roman" w:hAnsi="Times New Roman" w:cs="Times New Roman"/>
          <w:spacing w:val="-2"/>
          <w:sz w:val="20"/>
          <w:szCs w:val="20"/>
        </w:rPr>
        <w:t xml:space="preserve">Установлено </w:t>
      </w:r>
    </w:p>
    <w:p w:rsidR="00AE4FD0" w:rsidRDefault="00B93185">
      <w:pPr>
        <w:spacing w:line="23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b/>
          <w:spacing w:val="-2"/>
          <w:sz w:val="20"/>
          <w:szCs w:val="20"/>
        </w:rPr>
        <w:t>4.3 Требования, устанавливаемые в соответствии с частями 2 и 2.1 статьи 31 Федерального закона: </w:t>
      </w:r>
      <w:r>
        <w:rPr>
          <w:rFonts w:ascii="Times New Roman" w:eastAsia="Times New Roman" w:hAnsi="Times New Roman" w:cs="Times New Roman"/>
          <w:spacing w:val="-2"/>
          <w:sz w:val="20"/>
          <w:szCs w:val="20"/>
        </w:rPr>
        <w:t xml:space="preserve"> </w:t>
      </w:r>
    </w:p>
    <w:p w:rsidR="00B93185" w:rsidRDefault="00B93185">
      <w:pPr>
        <w:spacing w:line="230" w:lineRule="auto"/>
        <w:jc w:val="both"/>
        <w:rPr>
          <w:rFonts w:ascii="Times New Roman" w:eastAsia="Times New Roman" w:hAnsi="Times New Roman" w:cs="Times New Roman"/>
          <w:color w:val="000000"/>
          <w:spacing w:val="-2"/>
          <w:sz w:val="20"/>
        </w:rPr>
      </w:pPr>
    </w:p>
    <w:p w:rsidR="00B93185" w:rsidRDefault="00B93185">
      <w:pPr>
        <w:spacing w:line="230" w:lineRule="auto"/>
        <w:jc w:val="both"/>
        <w:rPr>
          <w:rFonts w:ascii="Times New Roman" w:eastAsia="Times New Roman" w:hAnsi="Times New Roman" w:cs="Times New Roman"/>
          <w:spacing w:val="-2"/>
          <w:sz w:val="20"/>
          <w:szCs w:val="20"/>
        </w:rPr>
      </w:pPr>
      <w:r w:rsidRPr="00B93185">
        <w:rPr>
          <w:rFonts w:ascii="Times New Roman" w:eastAsia="Times New Roman" w:hAnsi="Times New Roman" w:cs="Times New Roman"/>
          <w:b/>
          <w:spacing w:val="-2"/>
          <w:sz w:val="20"/>
          <w:szCs w:val="20"/>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w:t>
      </w:r>
      <w:r>
        <w:rPr>
          <w:rFonts w:ascii="Times New Roman" w:eastAsia="Times New Roman" w:hAnsi="Times New Roman" w:cs="Times New Roman"/>
          <w:spacing w:val="-2"/>
          <w:sz w:val="20"/>
          <w:szCs w:val="20"/>
        </w:rPr>
        <w:t xml:space="preserve">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работ по капитальному ремонту линейного объекта. При этом стоимость такого одного контракта (договора) должна составлять </w:t>
      </w:r>
      <w:r w:rsidRPr="00B93185">
        <w:rPr>
          <w:rFonts w:ascii="Times New Roman" w:eastAsia="Times New Roman" w:hAnsi="Times New Roman" w:cs="Times New Roman"/>
          <w:b/>
          <w:spacing w:val="-2"/>
          <w:sz w:val="20"/>
          <w:szCs w:val="20"/>
        </w:rPr>
        <w:t>не менее 20 процентов начальной (максимальной) цены контракта (цены лота</w:t>
      </w:r>
      <w:r>
        <w:rPr>
          <w:rFonts w:ascii="Times New Roman" w:eastAsia="Times New Roman" w:hAnsi="Times New Roman" w:cs="Times New Roman"/>
          <w:spacing w:val="-2"/>
          <w:sz w:val="20"/>
          <w:szCs w:val="20"/>
        </w:rPr>
        <w:t>), на право заключить который проводится закупка.</w:t>
      </w:r>
    </w:p>
    <w:p w:rsidR="00B93185" w:rsidRDefault="00B93185">
      <w:pPr>
        <w:spacing w:line="230" w:lineRule="auto"/>
        <w:jc w:val="both"/>
        <w:rPr>
          <w:rFonts w:ascii="Times New Roman" w:eastAsia="Times New Roman" w:hAnsi="Times New Roman" w:cs="Times New Roman"/>
          <w:spacing w:val="-2"/>
          <w:sz w:val="20"/>
          <w:szCs w:val="20"/>
        </w:rPr>
      </w:pPr>
    </w:p>
    <w:p w:rsidR="00B93185" w:rsidRPr="00B93185" w:rsidRDefault="00B93185">
      <w:pPr>
        <w:spacing w:line="230" w:lineRule="auto"/>
        <w:jc w:val="both"/>
        <w:rPr>
          <w:rFonts w:ascii="Times New Roman" w:eastAsia="Times New Roman" w:hAnsi="Times New Roman" w:cs="Times New Roman"/>
          <w:b/>
          <w:spacing w:val="-2"/>
          <w:sz w:val="20"/>
          <w:szCs w:val="20"/>
        </w:rPr>
      </w:pPr>
      <w:r w:rsidRPr="00B93185">
        <w:rPr>
          <w:rFonts w:ascii="Times New Roman" w:eastAsia="Times New Roman" w:hAnsi="Times New Roman" w:cs="Times New Roman"/>
          <w:b/>
          <w:spacing w:val="-2"/>
          <w:sz w:val="20"/>
          <w:szCs w:val="20"/>
        </w:rPr>
        <w:t>Документы, подтверждающие соответствие указанным требованиям:</w:t>
      </w:r>
    </w:p>
    <w:p w:rsidR="00B93185" w:rsidRDefault="00B93185">
      <w:pPr>
        <w:spacing w:line="23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копия исполненного контракта (договора) на выполнение работ по строительству, реконструкции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выполнение работ по капитальному ремонту линейного объекта капитального строительства; </w:t>
      </w:r>
    </w:p>
    <w:p w:rsidR="00B93185" w:rsidRDefault="00B93185">
      <w:pPr>
        <w:spacing w:line="230" w:lineRule="auto"/>
        <w:jc w:val="both"/>
        <w:rPr>
          <w:rFonts w:ascii="Times New Roman" w:eastAsia="Times New Roman" w:hAnsi="Times New Roman" w:cs="Times New Roman"/>
          <w:spacing w:val="-2"/>
          <w:sz w:val="20"/>
          <w:szCs w:val="20"/>
        </w:rPr>
      </w:pPr>
      <w:proofErr w:type="gramStart"/>
      <w:r>
        <w:rPr>
          <w:rFonts w:ascii="Times New Roman" w:eastAsia="Times New Roman" w:hAnsi="Times New Roman" w:cs="Times New Roman"/>
          <w:spacing w:val="-2"/>
          <w:sz w:val="20"/>
          <w:szCs w:val="20"/>
        </w:rP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Pr>
          <w:rFonts w:ascii="Times New Roman" w:eastAsia="Times New Roman" w:hAnsi="Times New Roman" w:cs="Times New Roman"/>
          <w:spacing w:val="-2"/>
          <w:sz w:val="20"/>
          <w:szCs w:val="20"/>
        </w:rPr>
        <w:t xml:space="preserve"> Указанный документ (документы) должен быть подписан (подписаны) не ранее чем за 5 лет до даты окончания срока подачи заявок на участие в закупке; </w:t>
      </w:r>
    </w:p>
    <w:p w:rsidR="00AE4FD0" w:rsidRDefault="00B93185">
      <w:pPr>
        <w:spacing w:line="23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 </w:t>
      </w:r>
    </w:p>
    <w:p w:rsidR="00B93185" w:rsidRDefault="00B93185">
      <w:pPr>
        <w:spacing w:line="230" w:lineRule="auto"/>
        <w:jc w:val="both"/>
        <w:rPr>
          <w:rFonts w:ascii="Times New Roman" w:eastAsia="Times New Roman" w:hAnsi="Times New Roman" w:cs="Times New Roman"/>
          <w:color w:val="000000"/>
          <w:spacing w:val="-2"/>
          <w:sz w:val="20"/>
        </w:rPr>
      </w:pPr>
      <w:bookmarkStart w:id="0" w:name="_GoBack"/>
      <w:bookmarkEnd w:id="0"/>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 xml:space="preserve">Нормативный правовой акт, устанавливающий такие требования: </w:t>
      </w:r>
      <w:r>
        <w:rPr>
          <w:rFonts w:ascii="Times New Roman" w:eastAsia="Times New Roman" w:hAnsi="Times New Roman" w:cs="Times New Roman"/>
          <w:spacing w:val="-2"/>
          <w:sz w:val="20"/>
          <w:szCs w:val="20"/>
        </w:rPr>
        <w:t>Постановление Правительства РФ от 04.02.2015 N 99 (ред. от 25.06.2020)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(вместе с "Дополнительными требованиями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w:t>
      </w:r>
    </w:p>
    <w:tbl>
      <w:tblPr>
        <w:tblW w:w="0" w:type="dxa"/>
        <w:tblLayout w:type="fixed"/>
        <w:tblCellMar>
          <w:left w:w="0" w:type="dxa"/>
          <w:right w:w="0" w:type="dxa"/>
        </w:tblCellMar>
        <w:tblLook w:val="04A0"/>
      </w:tblPr>
      <w:tblGrid>
        <w:gridCol w:w="559"/>
        <w:gridCol w:w="3109"/>
        <w:gridCol w:w="1132"/>
        <w:gridCol w:w="1232"/>
        <w:gridCol w:w="1419"/>
        <w:gridCol w:w="2708"/>
        <w:gridCol w:w="20302"/>
      </w:tblGrid>
      <w:tr w:rsidR="00AE4FD0">
        <w:trPr>
          <w:trHeight w:hRule="exact" w:val="287"/>
        </w:trPr>
        <w:tc>
          <w:tcPr>
            <w:tcW w:w="30461" w:type="dxa"/>
            <w:gridSpan w:val="7"/>
          </w:tcPr>
          <w:p w:rsidR="00AE4FD0" w:rsidRDefault="00AE4FD0"/>
        </w:tc>
      </w:tr>
      <w:tr w:rsidR="00AE4FD0">
        <w:trPr>
          <w:trHeight w:hRule="exact" w:val="731"/>
        </w:trPr>
        <w:tc>
          <w:tcPr>
            <w:tcW w:w="10159" w:type="dxa"/>
            <w:gridSpan w:val="6"/>
            <w:shd w:val="clear" w:color="auto" w:fill="auto"/>
            <w:tcMar>
              <w:top w:w="29" w:type="dxa"/>
              <w:left w:w="29" w:type="dxa"/>
              <w:right w:w="29" w:type="dxa"/>
            </w:tcMar>
          </w:tcPr>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5. Сведения об объекте закупки:</w:t>
            </w:r>
            <w:r>
              <w:rPr>
                <w:rFonts w:ascii="Times New Roman" w:eastAsia="Times New Roman" w:hAnsi="Times New Roman" w:cs="Times New Roman"/>
                <w:spacing w:val="-2"/>
                <w:sz w:val="20"/>
                <w:szCs w:val="20"/>
              </w:rPr>
              <w:t xml:space="preserve"> </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 xml:space="preserve">Наименование объекта закупки: </w:t>
            </w:r>
            <w:r>
              <w:rPr>
                <w:rFonts w:ascii="Times New Roman" w:eastAsia="Times New Roman" w:hAnsi="Times New Roman" w:cs="Times New Roman"/>
                <w:spacing w:val="-2"/>
                <w:sz w:val="20"/>
                <w:szCs w:val="20"/>
              </w:rPr>
              <w:t>Выполнение работ по капитальному ремонту тепловых сетей с. Шелаболиха Шелаболихинского района Алтайского края</w:t>
            </w:r>
          </w:p>
          <w:p w:rsidR="00AE4FD0" w:rsidRDefault="00AE4FD0"/>
        </w:tc>
        <w:tc>
          <w:tcPr>
            <w:tcW w:w="20302" w:type="dxa"/>
          </w:tcPr>
          <w:p w:rsidR="00AE4FD0" w:rsidRDefault="00AE4FD0"/>
        </w:tc>
      </w:tr>
      <w:tr w:rsidR="00AE4FD0">
        <w:trPr>
          <w:trHeight w:hRule="exact" w:val="286"/>
        </w:trPr>
        <w:tc>
          <w:tcPr>
            <w:tcW w:w="10159" w:type="dxa"/>
            <w:gridSpan w:val="6"/>
            <w:tcBorders>
              <w:bottom w:val="single" w:sz="5" w:space="0" w:color="000000"/>
            </w:tcBorders>
            <w:shd w:val="clear" w:color="auto" w:fill="auto"/>
          </w:tcPr>
          <w:p w:rsidR="00AE4FD0" w:rsidRDefault="00B93185">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Администрация Шелаболихинского района</w:t>
            </w:r>
          </w:p>
        </w:tc>
        <w:tc>
          <w:tcPr>
            <w:tcW w:w="20302" w:type="dxa"/>
          </w:tcPr>
          <w:p w:rsidR="00AE4FD0" w:rsidRDefault="00AE4FD0"/>
        </w:tc>
      </w:tr>
      <w:tr w:rsidR="00AE4FD0">
        <w:trPr>
          <w:trHeight w:hRule="exact" w:val="1849"/>
        </w:trPr>
        <w:tc>
          <w:tcPr>
            <w:tcW w:w="559" w:type="dxa"/>
            <w:tcBorders>
              <w:top w:val="single" w:sz="5" w:space="0" w:color="000000"/>
              <w:left w:val="single" w:sz="5" w:space="0" w:color="000000"/>
              <w:bottom w:val="single" w:sz="5" w:space="0" w:color="000000"/>
              <w:right w:val="single" w:sz="5" w:space="0" w:color="000000"/>
            </w:tcBorders>
            <w:shd w:val="clear" w:color="auto" w:fill="auto"/>
            <w:tcMar>
              <w:top w:w="29" w:type="dxa"/>
              <w:left w:w="29" w:type="dxa"/>
              <w:right w:w="29" w:type="dxa"/>
            </w:tcMar>
          </w:tcPr>
          <w:p w:rsidR="00AE4FD0" w:rsidRDefault="00B93185">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 п/п</w:t>
            </w:r>
          </w:p>
        </w:tc>
        <w:tc>
          <w:tcPr>
            <w:tcW w:w="3109" w:type="dxa"/>
            <w:tcBorders>
              <w:top w:val="single" w:sz="5" w:space="0" w:color="000000"/>
              <w:left w:val="single" w:sz="5" w:space="0" w:color="000000"/>
              <w:bottom w:val="single" w:sz="5" w:space="0" w:color="000000"/>
              <w:right w:val="single" w:sz="5" w:space="0" w:color="000000"/>
            </w:tcBorders>
            <w:shd w:val="clear" w:color="auto" w:fill="auto"/>
            <w:tcMar>
              <w:top w:w="29" w:type="dxa"/>
              <w:left w:w="29" w:type="dxa"/>
              <w:right w:w="29" w:type="dxa"/>
            </w:tcMar>
          </w:tcPr>
          <w:p w:rsidR="00AE4FD0" w:rsidRDefault="00B93185">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Наименование товара, работы, услуги</w:t>
            </w:r>
          </w:p>
        </w:tc>
        <w:tc>
          <w:tcPr>
            <w:tcW w:w="1132" w:type="dxa"/>
            <w:tcBorders>
              <w:top w:val="single" w:sz="5" w:space="0" w:color="000000"/>
              <w:left w:val="single" w:sz="5" w:space="0" w:color="000000"/>
              <w:bottom w:val="single" w:sz="5" w:space="0" w:color="000000"/>
              <w:right w:val="single" w:sz="5" w:space="0" w:color="000000"/>
            </w:tcBorders>
            <w:shd w:val="clear" w:color="auto" w:fill="auto"/>
            <w:tcMar>
              <w:top w:w="29" w:type="dxa"/>
              <w:left w:w="29" w:type="dxa"/>
              <w:right w:w="29" w:type="dxa"/>
            </w:tcMar>
          </w:tcPr>
          <w:p w:rsidR="00AE4FD0" w:rsidRDefault="00B93185">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Единица измерения</w:t>
            </w:r>
          </w:p>
        </w:tc>
        <w:tc>
          <w:tcPr>
            <w:tcW w:w="1232" w:type="dxa"/>
            <w:tcBorders>
              <w:top w:val="single" w:sz="5" w:space="0" w:color="000000"/>
              <w:left w:val="single" w:sz="5" w:space="0" w:color="000000"/>
              <w:bottom w:val="single" w:sz="5" w:space="0" w:color="000000"/>
              <w:right w:val="single" w:sz="5" w:space="0" w:color="000000"/>
            </w:tcBorders>
            <w:shd w:val="clear" w:color="auto" w:fill="auto"/>
            <w:tcMar>
              <w:top w:w="29" w:type="dxa"/>
              <w:left w:w="29" w:type="dxa"/>
              <w:right w:w="29" w:type="dxa"/>
            </w:tcMar>
          </w:tcPr>
          <w:p w:rsidR="00AE4FD0" w:rsidRDefault="00B93185">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Количество</w:t>
            </w:r>
          </w:p>
        </w:tc>
        <w:tc>
          <w:tcPr>
            <w:tcW w:w="1419" w:type="dxa"/>
            <w:tcBorders>
              <w:top w:val="single" w:sz="5" w:space="0" w:color="000000"/>
              <w:left w:val="single" w:sz="5" w:space="0" w:color="000000"/>
              <w:bottom w:val="single" w:sz="5" w:space="0" w:color="000000"/>
              <w:right w:val="single" w:sz="5" w:space="0" w:color="000000"/>
            </w:tcBorders>
            <w:shd w:val="clear" w:color="auto" w:fill="auto"/>
            <w:tcMar>
              <w:top w:w="29" w:type="dxa"/>
              <w:left w:w="29" w:type="dxa"/>
              <w:right w:w="29" w:type="dxa"/>
            </w:tcMar>
          </w:tcPr>
          <w:p w:rsidR="00AE4FD0" w:rsidRDefault="00B93185">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ОКПД 2 ОК 034-2014 (КПЕС 2008)</w:t>
            </w:r>
          </w:p>
        </w:tc>
        <w:tc>
          <w:tcPr>
            <w:tcW w:w="2708" w:type="dxa"/>
            <w:tcBorders>
              <w:top w:val="single" w:sz="5" w:space="0" w:color="000000"/>
              <w:left w:val="single" w:sz="5" w:space="0" w:color="000000"/>
              <w:bottom w:val="single" w:sz="5" w:space="0" w:color="000000"/>
              <w:right w:val="single" w:sz="5" w:space="0" w:color="000000"/>
            </w:tcBorders>
            <w:shd w:val="clear" w:color="auto" w:fill="auto"/>
            <w:tcMar>
              <w:top w:w="29" w:type="dxa"/>
              <w:left w:w="29" w:type="dxa"/>
              <w:right w:w="29" w:type="dxa"/>
            </w:tcMar>
          </w:tcPr>
          <w:p w:rsidR="00AE4FD0" w:rsidRDefault="00B93185">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spacing w:val="-2"/>
                <w:sz w:val="16"/>
                <w:szCs w:val="16"/>
              </w:rPr>
              <w:t>Запрет на допуск, ограничения допуска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 установленные заказчиком в соответствии со статьей 14 Федерального закона</w:t>
            </w:r>
          </w:p>
          <w:p w:rsidR="00AE4FD0" w:rsidRDefault="00AE4FD0"/>
        </w:tc>
        <w:tc>
          <w:tcPr>
            <w:tcW w:w="20302" w:type="dxa"/>
            <w:tcBorders>
              <w:left w:val="single" w:sz="5" w:space="0" w:color="000000"/>
            </w:tcBorders>
          </w:tcPr>
          <w:p w:rsidR="00AE4FD0" w:rsidRDefault="00AE4FD0"/>
        </w:tc>
      </w:tr>
      <w:tr w:rsidR="00AE4FD0">
        <w:trPr>
          <w:trHeight w:hRule="exact" w:val="1203"/>
        </w:trPr>
        <w:tc>
          <w:tcPr>
            <w:tcW w:w="559" w:type="dxa"/>
            <w:tcBorders>
              <w:top w:val="single" w:sz="5" w:space="0" w:color="000000"/>
              <w:left w:val="single" w:sz="5" w:space="0" w:color="000000"/>
              <w:bottom w:val="single" w:sz="5" w:space="0" w:color="000000"/>
              <w:right w:val="single" w:sz="5" w:space="0" w:color="000000"/>
            </w:tcBorders>
            <w:shd w:val="clear" w:color="auto" w:fill="auto"/>
            <w:tcMar>
              <w:top w:w="29" w:type="dxa"/>
              <w:left w:w="29" w:type="dxa"/>
              <w:right w:w="29" w:type="dxa"/>
            </w:tcMar>
          </w:tcPr>
          <w:p w:rsidR="00AE4FD0" w:rsidRDefault="00B9318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3109" w:type="dxa"/>
            <w:tcBorders>
              <w:top w:val="single" w:sz="5" w:space="0" w:color="000000"/>
              <w:left w:val="single" w:sz="5" w:space="0" w:color="000000"/>
              <w:bottom w:val="single" w:sz="5" w:space="0" w:color="000000"/>
              <w:right w:val="single" w:sz="5" w:space="0" w:color="000000"/>
            </w:tcBorders>
            <w:shd w:val="clear" w:color="auto" w:fill="auto"/>
            <w:tcMar>
              <w:top w:w="29" w:type="dxa"/>
              <w:left w:w="29" w:type="dxa"/>
              <w:right w:w="29" w:type="dxa"/>
            </w:tcMar>
          </w:tcPr>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Выполнение работ по капитальному ремонту тепловых сетей с. Шелаболиха Шелаболихинского района Алтайского края</w:t>
            </w:r>
          </w:p>
        </w:tc>
        <w:tc>
          <w:tcPr>
            <w:tcW w:w="1132" w:type="dxa"/>
            <w:tcBorders>
              <w:top w:val="single" w:sz="5" w:space="0" w:color="000000"/>
              <w:left w:val="single" w:sz="5" w:space="0" w:color="000000"/>
              <w:bottom w:val="single" w:sz="5" w:space="0" w:color="000000"/>
              <w:right w:val="single" w:sz="5" w:space="0" w:color="000000"/>
            </w:tcBorders>
            <w:shd w:val="clear" w:color="auto" w:fill="auto"/>
            <w:tcMar>
              <w:top w:w="29" w:type="dxa"/>
              <w:left w:w="29" w:type="dxa"/>
              <w:right w:w="29" w:type="dxa"/>
            </w:tcMar>
          </w:tcPr>
          <w:p w:rsidR="00AE4FD0" w:rsidRDefault="00B9318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Условная единица</w:t>
            </w:r>
          </w:p>
        </w:tc>
        <w:tc>
          <w:tcPr>
            <w:tcW w:w="1232" w:type="dxa"/>
            <w:tcBorders>
              <w:top w:val="single" w:sz="5" w:space="0" w:color="000000"/>
              <w:left w:val="single" w:sz="5" w:space="0" w:color="000000"/>
              <w:bottom w:val="single" w:sz="5" w:space="0" w:color="000000"/>
              <w:right w:val="single" w:sz="5" w:space="0" w:color="000000"/>
            </w:tcBorders>
            <w:shd w:val="clear" w:color="auto" w:fill="auto"/>
            <w:tcMar>
              <w:top w:w="29" w:type="dxa"/>
              <w:left w:w="29" w:type="dxa"/>
              <w:right w:w="29" w:type="dxa"/>
            </w:tcMar>
          </w:tcPr>
          <w:p w:rsidR="00AE4FD0" w:rsidRDefault="00B9318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1,00</w:t>
            </w:r>
          </w:p>
        </w:tc>
        <w:tc>
          <w:tcPr>
            <w:tcW w:w="1419" w:type="dxa"/>
            <w:tcBorders>
              <w:top w:val="single" w:sz="5" w:space="0" w:color="000000"/>
              <w:left w:val="single" w:sz="5" w:space="0" w:color="000000"/>
              <w:bottom w:val="single" w:sz="5" w:space="0" w:color="000000"/>
              <w:right w:val="single" w:sz="5" w:space="0" w:color="000000"/>
            </w:tcBorders>
            <w:shd w:val="clear" w:color="auto" w:fill="auto"/>
            <w:tcMar>
              <w:top w:w="29" w:type="dxa"/>
              <w:left w:w="29" w:type="dxa"/>
              <w:right w:w="29" w:type="dxa"/>
            </w:tcMar>
          </w:tcPr>
          <w:p w:rsidR="00AE4FD0" w:rsidRDefault="00B9318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42.21.22.120</w:t>
            </w:r>
          </w:p>
        </w:tc>
        <w:tc>
          <w:tcPr>
            <w:tcW w:w="2708" w:type="dxa"/>
            <w:tcBorders>
              <w:top w:val="single" w:sz="5" w:space="0" w:color="000000"/>
              <w:left w:val="single" w:sz="5" w:space="0" w:color="000000"/>
              <w:bottom w:val="single" w:sz="5" w:space="0" w:color="000000"/>
              <w:right w:val="single" w:sz="5" w:space="0" w:color="000000"/>
            </w:tcBorders>
            <w:shd w:val="clear" w:color="auto" w:fill="auto"/>
            <w:tcMar>
              <w:top w:w="29" w:type="dxa"/>
              <w:left w:w="29" w:type="dxa"/>
              <w:right w:w="29" w:type="dxa"/>
            </w:tcMar>
          </w:tcPr>
          <w:p w:rsidR="00AE4FD0" w:rsidRDefault="00B93185">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не установлены</w:t>
            </w:r>
          </w:p>
        </w:tc>
        <w:tc>
          <w:tcPr>
            <w:tcW w:w="20302" w:type="dxa"/>
            <w:tcBorders>
              <w:left w:val="single" w:sz="5" w:space="0" w:color="000000"/>
            </w:tcBorders>
          </w:tcPr>
          <w:p w:rsidR="00AE4FD0" w:rsidRDefault="00AE4FD0"/>
        </w:tc>
      </w:tr>
    </w:tbl>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6. Описание объекта закупки:</w:t>
      </w:r>
      <w:r>
        <w:rPr>
          <w:rFonts w:ascii="Times New Roman" w:eastAsia="Times New Roman" w:hAnsi="Times New Roman" w:cs="Times New Roman"/>
          <w:spacing w:val="-2"/>
          <w:sz w:val="20"/>
          <w:szCs w:val="20"/>
        </w:rPr>
        <w:t xml:space="preserve"> </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6.1 Описание объекта закупки осуществляется в порядке, установленном пунктом 8 части 1 статьи 33 Федерального закона.</w:t>
      </w:r>
      <w:r>
        <w:rPr>
          <w:rFonts w:ascii="Times New Roman" w:eastAsia="Times New Roman" w:hAnsi="Times New Roman" w:cs="Times New Roman"/>
          <w:spacing w:val="-2"/>
          <w:sz w:val="20"/>
          <w:szCs w:val="20"/>
        </w:rPr>
        <w:t xml:space="preserve"> В документацию о закупке включена проектная документация. Проектная документация </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находится в списке документов закупки, доступных для загрузки на сайте www.zakupki.gov.ru.</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6.2</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b/>
          <w:spacing w:val="-2"/>
          <w:sz w:val="20"/>
          <w:szCs w:val="20"/>
        </w:rPr>
        <w:t>Гарантийные обязательства поставщика (подрядчика, исполнителя):</w:t>
      </w:r>
      <w:r>
        <w:rPr>
          <w:rFonts w:ascii="Times New Roman" w:eastAsia="Times New Roman" w:hAnsi="Times New Roman" w:cs="Times New Roman"/>
          <w:spacing w:val="-2"/>
          <w:sz w:val="20"/>
          <w:szCs w:val="20"/>
        </w:rPr>
        <w:t xml:space="preserve"> </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 xml:space="preserve">Требования к гарантии качества товара, работы, услуги: </w:t>
      </w:r>
      <w:r>
        <w:rPr>
          <w:rFonts w:ascii="Times New Roman" w:eastAsia="Times New Roman" w:hAnsi="Times New Roman" w:cs="Times New Roman"/>
          <w:spacing w:val="-2"/>
          <w:sz w:val="20"/>
          <w:szCs w:val="20"/>
        </w:rPr>
        <w:t>в соответствии с разделом 7 Контракта</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Требования к гарантийному сроку и (или) объему предоставления гарантий качества товара, работы, услуги:</w:t>
      </w:r>
      <w:r>
        <w:rPr>
          <w:rFonts w:ascii="Times New Roman" w:eastAsia="Times New Roman" w:hAnsi="Times New Roman" w:cs="Times New Roman"/>
          <w:spacing w:val="-2"/>
          <w:sz w:val="20"/>
          <w:szCs w:val="20"/>
        </w:rPr>
        <w:t xml:space="preserve"> Гарантийный срок на выполненную по Контракту работу составляет 5 (пять) лет со дня подписания акта о приемке выполненных работ по форме КС-2 и справку о стоимости выполненных работ и затрат по форме КС-3. 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не установлено</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 xml:space="preserve">Требования к гарантийному обслуживанию: </w:t>
      </w:r>
      <w:r>
        <w:rPr>
          <w:rFonts w:ascii="Times New Roman" w:eastAsia="Times New Roman" w:hAnsi="Times New Roman" w:cs="Times New Roman"/>
          <w:spacing w:val="-2"/>
          <w:sz w:val="20"/>
          <w:szCs w:val="20"/>
        </w:rPr>
        <w:t>не установлено</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 xml:space="preserve">7. Место доставки товара, место выполнения работы или оказания услуги: </w:t>
      </w:r>
      <w:r>
        <w:rPr>
          <w:rFonts w:ascii="Times New Roman" w:eastAsia="Times New Roman" w:hAnsi="Times New Roman" w:cs="Times New Roman"/>
          <w:spacing w:val="-2"/>
          <w:sz w:val="20"/>
          <w:szCs w:val="20"/>
        </w:rPr>
        <w:t>Алтайский край, Шелаболихинский район, с. Шелаболиха.</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 xml:space="preserve">8. Сроки поставки товара или завершения работы либо график оказания услуг: </w:t>
      </w:r>
      <w:r>
        <w:rPr>
          <w:rFonts w:ascii="Times New Roman" w:eastAsia="Times New Roman" w:hAnsi="Times New Roman" w:cs="Times New Roman"/>
          <w:spacing w:val="-2"/>
          <w:sz w:val="20"/>
          <w:szCs w:val="20"/>
        </w:rPr>
        <w:t>С момента заключения Контракта и до 01.12.2020 г.</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9. Начальная (максимальная) цена контракта, руб:</w:t>
      </w:r>
      <w:r>
        <w:rPr>
          <w:rFonts w:ascii="Times New Roman" w:eastAsia="Times New Roman" w:hAnsi="Times New Roman" w:cs="Times New Roman"/>
          <w:spacing w:val="-2"/>
          <w:sz w:val="20"/>
          <w:szCs w:val="20"/>
        </w:rPr>
        <w:t xml:space="preserve"> 6 530 786,64 (Шесть миллионов пятьсот тридцать тысяч семьсот восемьдесят шесть) рублей 64 копейки</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10. Начальная сумма цен единиц товара, работы, услуги:</w:t>
      </w:r>
      <w:r>
        <w:rPr>
          <w:rFonts w:ascii="Times New Roman" w:eastAsia="Times New Roman" w:hAnsi="Times New Roman" w:cs="Times New Roman"/>
          <w:spacing w:val="-2"/>
          <w:sz w:val="20"/>
          <w:szCs w:val="20"/>
        </w:rPr>
        <w:t xml:space="preserve"> не установлено.</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Начальная цена единицы товара, работы, услуги:</w:t>
      </w:r>
      <w:r>
        <w:rPr>
          <w:rFonts w:ascii="Times New Roman" w:eastAsia="Times New Roman" w:hAnsi="Times New Roman" w:cs="Times New Roman"/>
          <w:spacing w:val="-2"/>
          <w:sz w:val="20"/>
          <w:szCs w:val="20"/>
        </w:rPr>
        <w:t xml:space="preserve"> не установлены.</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Максимальное значение цены контракта:</w:t>
      </w:r>
      <w:r>
        <w:rPr>
          <w:rFonts w:ascii="Times New Roman" w:eastAsia="Times New Roman" w:hAnsi="Times New Roman" w:cs="Times New Roman"/>
          <w:spacing w:val="-2"/>
          <w:sz w:val="20"/>
          <w:szCs w:val="20"/>
        </w:rPr>
        <w:t xml:space="preserve"> не установлены.</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Формула цены:</w:t>
      </w:r>
      <w:r>
        <w:rPr>
          <w:rFonts w:ascii="Times New Roman" w:eastAsia="Times New Roman" w:hAnsi="Times New Roman" w:cs="Times New Roman"/>
          <w:spacing w:val="-2"/>
          <w:sz w:val="20"/>
          <w:szCs w:val="20"/>
        </w:rPr>
        <w:t xml:space="preserve"> не установлены.</w:t>
      </w:r>
    </w:p>
    <w:tbl>
      <w:tblPr>
        <w:tblW w:w="0" w:type="dxa"/>
        <w:tblLayout w:type="fixed"/>
        <w:tblCellMar>
          <w:left w:w="0" w:type="dxa"/>
          <w:right w:w="0" w:type="dxa"/>
        </w:tblCellMar>
        <w:tblLook w:val="04A0"/>
      </w:tblPr>
      <w:tblGrid>
        <w:gridCol w:w="10159"/>
        <w:gridCol w:w="20302"/>
      </w:tblGrid>
      <w:tr w:rsidR="00AE4FD0">
        <w:trPr>
          <w:trHeight w:hRule="exact" w:val="1390"/>
        </w:trPr>
        <w:tc>
          <w:tcPr>
            <w:tcW w:w="10159" w:type="dxa"/>
            <w:shd w:val="clear" w:color="auto" w:fill="auto"/>
            <w:tcMar>
              <w:top w:w="29" w:type="dxa"/>
              <w:left w:w="573" w:type="dxa"/>
              <w:right w:w="72" w:type="dxa"/>
            </w:tcMar>
          </w:tcPr>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Примечание: В случае, если настоящим пунктом установлена начальная сумма цен единиц товара, работы, услуги, начальная цена единицы товара, работы, услуги, максимальное значение цены контракта, 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пункте 10 извещения об осуществлении закупки.</w:t>
            </w:r>
          </w:p>
        </w:tc>
        <w:tc>
          <w:tcPr>
            <w:tcW w:w="20302" w:type="dxa"/>
          </w:tcPr>
          <w:p w:rsidR="00AE4FD0" w:rsidRDefault="00AE4FD0"/>
        </w:tc>
      </w:tr>
    </w:tbl>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11. Источник финансирования:</w:t>
      </w:r>
      <w:r>
        <w:rPr>
          <w:rFonts w:ascii="Times New Roman" w:eastAsia="Times New Roman" w:hAnsi="Times New Roman" w:cs="Times New Roman"/>
          <w:spacing w:val="-2"/>
          <w:sz w:val="20"/>
          <w:szCs w:val="20"/>
        </w:rPr>
        <w:t xml:space="preserve"> Средства краевого и районного бюджета</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 xml:space="preserve">Размер аванса: </w:t>
      </w:r>
      <w:r>
        <w:rPr>
          <w:rFonts w:ascii="Times New Roman" w:eastAsia="Times New Roman" w:hAnsi="Times New Roman" w:cs="Times New Roman"/>
          <w:spacing w:val="-2"/>
          <w:sz w:val="20"/>
          <w:szCs w:val="20"/>
        </w:rPr>
        <w:t>выплата аванса не предусмотрена</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12. Участие в закупке субъектов малого предпринимательства, социально ориентированных некоммерческих организаций.</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 xml:space="preserve">12.1. Ограничение на участие в закупке лиц, не являющихся субъектами малого предпринимательства, социально ориентированными некоммерческими организациями: </w:t>
      </w:r>
      <w:r>
        <w:rPr>
          <w:rFonts w:ascii="Times New Roman" w:eastAsia="Times New Roman" w:hAnsi="Times New Roman" w:cs="Times New Roman"/>
          <w:spacing w:val="-2"/>
          <w:sz w:val="20"/>
          <w:szCs w:val="20"/>
        </w:rPr>
        <w:t>установлено ограничение в отношении участников закупки. Участниками закупки могут быть только субъекты малого предпринимательства, социально ориентированные некоммерческие организации, заявка может быть подана только субъектом малого предпринимательства, социально ориентированной некоммерческой организацией. Участники закупки обязаны декларировать в заявках на участие в закупке свою принадлежность к субъектам малого предпринимательства или социально ориентированным некоммерческим организациям. При этом под социально ориентированными некоммерческими организациями понимаются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 xml:space="preserve">12.2.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Pr>
          <w:rFonts w:ascii="Times New Roman" w:eastAsia="Times New Roman" w:hAnsi="Times New Roman" w:cs="Times New Roman"/>
          <w:spacing w:val="-2"/>
          <w:sz w:val="20"/>
          <w:szCs w:val="20"/>
        </w:rPr>
        <w:t>не установлено</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13. Срок, место и порядок подачи заявок:</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Заявка подается по электронному адресу электронной площадки.</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Порядок подачи заявок на участие в электронном аукционе установлен статьей 66 Федерального закона.</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 xml:space="preserve">14. Дата окончания срока подачи заявок на участие в аукционе: </w:t>
      </w:r>
      <w:r>
        <w:rPr>
          <w:rFonts w:ascii="Times New Roman" w:eastAsia="Times New Roman" w:hAnsi="Times New Roman" w:cs="Times New Roman"/>
          <w:spacing w:val="-2"/>
          <w:sz w:val="20"/>
          <w:szCs w:val="20"/>
        </w:rPr>
        <w:t xml:space="preserve">23 сентября 2020 г. </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 xml:space="preserve">Время окончания срока подачи заявок: </w:t>
      </w:r>
      <w:r>
        <w:rPr>
          <w:rFonts w:ascii="Times New Roman" w:eastAsia="Times New Roman" w:hAnsi="Times New Roman" w:cs="Times New Roman"/>
          <w:spacing w:val="-2"/>
          <w:sz w:val="20"/>
          <w:szCs w:val="20"/>
        </w:rPr>
        <w:t>11 часов 00 минут (местного времени)</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 xml:space="preserve">15. Дата окончания срока рассмотрения заявок на участие в аукционе в соответствии с частью 2 статьи 67 Федерального закона: </w:t>
      </w:r>
      <w:r>
        <w:rPr>
          <w:rFonts w:ascii="Times New Roman" w:eastAsia="Times New Roman" w:hAnsi="Times New Roman" w:cs="Times New Roman"/>
          <w:spacing w:val="-2"/>
          <w:sz w:val="20"/>
          <w:szCs w:val="20"/>
        </w:rPr>
        <w:t xml:space="preserve">Не установлена. </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xml:space="preserve">Участник закупки, первая часть заявки на участие в электронном аукционе которого в соответствии с частью 3.1 статьи 66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Федерального закона, считается допущенным к участию в электронном аукционе. </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lastRenderedPageBreak/>
        <w:t xml:space="preserve">16. Дата проведения аукциона: </w:t>
      </w:r>
      <w:r>
        <w:rPr>
          <w:rFonts w:ascii="Times New Roman" w:eastAsia="Times New Roman" w:hAnsi="Times New Roman" w:cs="Times New Roman"/>
          <w:spacing w:val="-2"/>
          <w:sz w:val="20"/>
          <w:szCs w:val="20"/>
        </w:rPr>
        <w:t>23 сентября 2020 г.</w:t>
      </w:r>
    </w:p>
    <w:tbl>
      <w:tblPr>
        <w:tblW w:w="0" w:type="dxa"/>
        <w:tblLayout w:type="fixed"/>
        <w:tblCellMar>
          <w:left w:w="0" w:type="dxa"/>
          <w:right w:w="0" w:type="dxa"/>
        </w:tblCellMar>
        <w:tblLook w:val="04A0"/>
      </w:tblPr>
      <w:tblGrid>
        <w:gridCol w:w="30461"/>
      </w:tblGrid>
      <w:tr w:rsidR="00AE4FD0">
        <w:trPr>
          <w:trHeight w:hRule="exact" w:val="14"/>
        </w:trPr>
        <w:tc>
          <w:tcPr>
            <w:tcW w:w="30461" w:type="dxa"/>
          </w:tcPr>
          <w:p w:rsidR="00AE4FD0" w:rsidRDefault="00AE4FD0"/>
        </w:tc>
      </w:tr>
    </w:tbl>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17. Размер обеспечения заявки:</w:t>
      </w:r>
      <w:r>
        <w:rPr>
          <w:rFonts w:ascii="Times New Roman" w:eastAsia="Times New Roman" w:hAnsi="Times New Roman" w:cs="Times New Roman"/>
          <w:spacing w:val="-2"/>
          <w:sz w:val="20"/>
          <w:szCs w:val="20"/>
        </w:rPr>
        <w:t xml:space="preserve"> 1,00 % от начальной (максимальной) цены контракта</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18. Порядок предоставления обеспечения заявок на участие в закупке:</w:t>
      </w:r>
      <w:r>
        <w:rPr>
          <w:rFonts w:ascii="Times New Roman" w:eastAsia="Times New Roman" w:hAnsi="Times New Roman" w:cs="Times New Roman"/>
          <w:spacing w:val="-2"/>
          <w:sz w:val="20"/>
          <w:szCs w:val="20"/>
        </w:rPr>
        <w:t xml:space="preserve"> Обеспечение заявки на участие в закупке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пунктом 17 извещения о закупке, либо путем предоставления банковской гарантии в порядке, определенном в соответствии с частью 29 статьи 44 Федерального закона, информация о которой включена в реестры банковских гарантий, предусмотренные статьей 45 Федерального закона. Условия банковской гарантии должны соответствовать требованиям статьи 45 Федерального закона. Выбор способа обеспечения заявки осуществляется участником закупки самостоятельно. </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xml:space="preserve">Подачей заявки на участие в закупке участник закупки выражает согласие на блокирование денежных средств, находящихся на его специальном счете в размере, установленном пунктом 17 Извещения. </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xml:space="preserve">При этом в случае наличия в реестрах банковских гарантий, предусмотренных статьей 45 Федерального закона,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 </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19. Преимущества, предоставляемые заказчиком:</w:t>
      </w:r>
      <w:r>
        <w:rPr>
          <w:rFonts w:ascii="Times New Roman" w:eastAsia="Times New Roman" w:hAnsi="Times New Roman" w:cs="Times New Roman"/>
          <w:spacing w:val="-2"/>
          <w:sz w:val="20"/>
          <w:szCs w:val="20"/>
        </w:rPr>
        <w:t xml:space="preserve"> </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 xml:space="preserve">19.1. Преимущества, предоставляемые заказчиком организациям инвалидов в соответствии со статьей 29 Федерального закона: </w:t>
      </w:r>
      <w:r>
        <w:rPr>
          <w:rFonts w:ascii="Times New Roman" w:eastAsia="Times New Roman" w:hAnsi="Times New Roman" w:cs="Times New Roman"/>
          <w:spacing w:val="-2"/>
          <w:sz w:val="20"/>
          <w:szCs w:val="20"/>
        </w:rPr>
        <w:t xml:space="preserve">не установлены </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 xml:space="preserve">19.2. Преимущества, предоставляемые заказчиком учреждениям и предприятиям уголовно-исполнительной системы в соответствии со статьей 28 Федерального закона: </w:t>
      </w:r>
      <w:r>
        <w:rPr>
          <w:rFonts w:ascii="Times New Roman" w:eastAsia="Times New Roman" w:hAnsi="Times New Roman" w:cs="Times New Roman"/>
          <w:spacing w:val="-2"/>
          <w:sz w:val="20"/>
          <w:szCs w:val="20"/>
        </w:rPr>
        <w:t xml:space="preserve">не установлены </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 xml:space="preserve">20. Размер обеспечения исполнения контракта, гарантийных обязательств, порядок предоставления такого обеспечения, требования к такому обеспечению: </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 xml:space="preserve">Размер обеспечения исполнения контракта: </w:t>
      </w:r>
      <w:r>
        <w:rPr>
          <w:rFonts w:ascii="Times New Roman" w:eastAsia="Times New Roman" w:hAnsi="Times New Roman" w:cs="Times New Roman"/>
          <w:spacing w:val="-2"/>
          <w:sz w:val="20"/>
          <w:szCs w:val="20"/>
        </w:rPr>
        <w:t xml:space="preserve">10,00% от начальной (максимальной) цены контракта. </w:t>
      </w:r>
    </w:p>
    <w:tbl>
      <w:tblPr>
        <w:tblW w:w="0" w:type="dxa"/>
        <w:tblLayout w:type="fixed"/>
        <w:tblCellMar>
          <w:left w:w="0" w:type="dxa"/>
          <w:right w:w="0" w:type="dxa"/>
        </w:tblCellMar>
        <w:tblLook w:val="04A0"/>
      </w:tblPr>
      <w:tblGrid>
        <w:gridCol w:w="10159"/>
        <w:gridCol w:w="20302"/>
      </w:tblGrid>
      <w:tr w:rsidR="00AE4FD0">
        <w:trPr>
          <w:trHeight w:hRule="exact" w:val="1619"/>
        </w:trPr>
        <w:tc>
          <w:tcPr>
            <w:tcW w:w="10159" w:type="dxa"/>
            <w:shd w:val="clear" w:color="auto" w:fill="auto"/>
            <w:tcMar>
              <w:top w:w="29" w:type="dxa"/>
              <w:left w:w="100" w:type="dxa"/>
              <w:right w:w="72" w:type="dxa"/>
            </w:tcMar>
          </w:tcPr>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случае, если пунктом 12.1 Извещения установлено ограничение в отношении участников закупки и участниками закупки могут быть только субъекты малого предпринимательства, социально ориентированные некоммерческие организации, и по результатам определения поставщика (подрядчика, исполнителя) с таким участником заключается контракт, то предусмотренный настоящим пунктом размер обеспечения исполнения контракта, в том числе предоставляемого с учетом положений статьи 37 Федерального закона, устанавливается от цены, по которой в соответствии с Федеральным законом заключается контракт, при этом размер обеспечения исполнения контракта не может быть менее размера аванса.</w:t>
            </w:r>
          </w:p>
        </w:tc>
        <w:tc>
          <w:tcPr>
            <w:tcW w:w="20302" w:type="dxa"/>
          </w:tcPr>
          <w:p w:rsidR="00AE4FD0" w:rsidRDefault="00AE4FD0"/>
        </w:tc>
      </w:tr>
    </w:tbl>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 xml:space="preserve">Размер обеспечения гарантийных обязательств: </w:t>
      </w:r>
      <w:r>
        <w:rPr>
          <w:rFonts w:ascii="Times New Roman" w:eastAsia="Times New Roman" w:hAnsi="Times New Roman" w:cs="Times New Roman"/>
          <w:spacing w:val="-2"/>
          <w:sz w:val="20"/>
          <w:szCs w:val="20"/>
        </w:rPr>
        <w:t xml:space="preserve">1,00% от начальной (максимальной) цены контракта. </w:t>
      </w:r>
    </w:p>
    <w:tbl>
      <w:tblPr>
        <w:tblW w:w="0" w:type="dxa"/>
        <w:tblLayout w:type="fixed"/>
        <w:tblCellMar>
          <w:left w:w="0" w:type="dxa"/>
          <w:right w:w="0" w:type="dxa"/>
        </w:tblCellMar>
        <w:tblLook w:val="04A0"/>
      </w:tblPr>
      <w:tblGrid>
        <w:gridCol w:w="10159"/>
        <w:gridCol w:w="20302"/>
      </w:tblGrid>
      <w:tr w:rsidR="00AE4FD0">
        <w:trPr>
          <w:trHeight w:hRule="exact" w:val="731"/>
        </w:trPr>
        <w:tc>
          <w:tcPr>
            <w:tcW w:w="10159" w:type="dxa"/>
            <w:shd w:val="clear" w:color="auto" w:fill="auto"/>
            <w:tcMar>
              <w:top w:w="29" w:type="dxa"/>
              <w:left w:w="100" w:type="dxa"/>
              <w:right w:w="72" w:type="dxa"/>
            </w:tcMar>
          </w:tcPr>
          <w:p w:rsidR="00AE4FD0" w:rsidRDefault="00B93185">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spacing w:val="-2"/>
                <w:sz w:val="20"/>
                <w:szCs w:val="20"/>
              </w:rPr>
              <w:t>Банковские реквизиты заказчика, на которые осуществляется внесение денежных средств в качестве обеспечения исполнения контракта (в случае выбора участником данного способа обеспечения исполнения контракта):</w:t>
            </w:r>
          </w:p>
          <w:p w:rsidR="00AE4FD0" w:rsidRDefault="00AE4FD0"/>
        </w:tc>
        <w:tc>
          <w:tcPr>
            <w:tcW w:w="20302" w:type="dxa"/>
          </w:tcPr>
          <w:p w:rsidR="00AE4FD0" w:rsidRDefault="00AE4FD0"/>
        </w:tc>
      </w:tr>
      <w:tr w:rsidR="00AE4FD0">
        <w:trPr>
          <w:trHeight w:hRule="exact" w:val="286"/>
        </w:trPr>
        <w:tc>
          <w:tcPr>
            <w:tcW w:w="10159" w:type="dxa"/>
            <w:shd w:val="clear" w:color="auto" w:fill="auto"/>
            <w:tcMar>
              <w:top w:w="29" w:type="dxa"/>
              <w:left w:w="100" w:type="dxa"/>
              <w:right w:w="72" w:type="dxa"/>
            </w:tcMar>
          </w:tcPr>
          <w:p w:rsidR="00AE4FD0" w:rsidRDefault="00B93185">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spacing w:val="-2"/>
                <w:sz w:val="20"/>
                <w:szCs w:val="20"/>
              </w:rPr>
              <w:t xml:space="preserve"> Администрация Шелаболихинского района </w:t>
            </w:r>
          </w:p>
          <w:p w:rsidR="00AE4FD0" w:rsidRDefault="00AE4FD0"/>
        </w:tc>
        <w:tc>
          <w:tcPr>
            <w:tcW w:w="20302" w:type="dxa"/>
          </w:tcPr>
          <w:p w:rsidR="00AE4FD0" w:rsidRDefault="00AE4FD0"/>
        </w:tc>
      </w:tr>
      <w:tr w:rsidR="00AE4FD0">
        <w:trPr>
          <w:trHeight w:hRule="exact" w:val="344"/>
        </w:trPr>
        <w:tc>
          <w:tcPr>
            <w:tcW w:w="10159" w:type="dxa"/>
            <w:shd w:val="clear" w:color="auto" w:fill="auto"/>
            <w:tcMar>
              <w:top w:w="29" w:type="dxa"/>
              <w:left w:w="100" w:type="dxa"/>
              <w:right w:w="72" w:type="dxa"/>
            </w:tcMar>
            <w:vAlign w:val="center"/>
          </w:tcPr>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ИНН: 2290000973</w:t>
            </w:r>
          </w:p>
        </w:tc>
        <w:tc>
          <w:tcPr>
            <w:tcW w:w="20302" w:type="dxa"/>
          </w:tcPr>
          <w:p w:rsidR="00AE4FD0" w:rsidRDefault="00AE4FD0"/>
        </w:tc>
      </w:tr>
      <w:tr w:rsidR="00AE4FD0">
        <w:trPr>
          <w:trHeight w:hRule="exact" w:val="43"/>
        </w:trPr>
        <w:tc>
          <w:tcPr>
            <w:tcW w:w="30461" w:type="dxa"/>
            <w:gridSpan w:val="2"/>
          </w:tcPr>
          <w:p w:rsidR="00AE4FD0" w:rsidRDefault="00AE4FD0"/>
        </w:tc>
      </w:tr>
      <w:tr w:rsidR="00AE4FD0">
        <w:trPr>
          <w:trHeight w:hRule="exact" w:val="344"/>
        </w:trPr>
        <w:tc>
          <w:tcPr>
            <w:tcW w:w="10159" w:type="dxa"/>
            <w:shd w:val="clear" w:color="auto" w:fill="auto"/>
            <w:tcMar>
              <w:top w:w="29" w:type="dxa"/>
              <w:left w:w="100" w:type="dxa"/>
              <w:right w:w="72" w:type="dxa"/>
            </w:tcMar>
            <w:vAlign w:val="center"/>
          </w:tcPr>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КПП: 229001001</w:t>
            </w:r>
          </w:p>
        </w:tc>
        <w:tc>
          <w:tcPr>
            <w:tcW w:w="20302" w:type="dxa"/>
          </w:tcPr>
          <w:p w:rsidR="00AE4FD0" w:rsidRDefault="00AE4FD0"/>
        </w:tc>
      </w:tr>
      <w:tr w:rsidR="00AE4FD0">
        <w:trPr>
          <w:trHeight w:hRule="exact" w:val="344"/>
        </w:trPr>
        <w:tc>
          <w:tcPr>
            <w:tcW w:w="10159" w:type="dxa"/>
            <w:shd w:val="clear" w:color="auto" w:fill="auto"/>
            <w:tcMar>
              <w:top w:w="29" w:type="dxa"/>
              <w:left w:w="100" w:type="dxa"/>
              <w:right w:w="72" w:type="dxa"/>
            </w:tcMar>
          </w:tcPr>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р/с: 40302810401733006000</w:t>
            </w:r>
          </w:p>
        </w:tc>
        <w:tc>
          <w:tcPr>
            <w:tcW w:w="20302" w:type="dxa"/>
          </w:tcPr>
          <w:p w:rsidR="00AE4FD0" w:rsidRDefault="00AE4FD0"/>
        </w:tc>
      </w:tr>
      <w:tr w:rsidR="00AE4FD0">
        <w:trPr>
          <w:trHeight w:hRule="exact" w:val="330"/>
        </w:trPr>
        <w:tc>
          <w:tcPr>
            <w:tcW w:w="10159" w:type="dxa"/>
            <w:shd w:val="clear" w:color="auto" w:fill="auto"/>
            <w:tcMar>
              <w:top w:w="29" w:type="dxa"/>
              <w:left w:w="100" w:type="dxa"/>
              <w:right w:w="72" w:type="dxa"/>
            </w:tcMar>
          </w:tcPr>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л/с: 05173034600</w:t>
            </w:r>
          </w:p>
        </w:tc>
        <w:tc>
          <w:tcPr>
            <w:tcW w:w="20302" w:type="dxa"/>
          </w:tcPr>
          <w:p w:rsidR="00AE4FD0" w:rsidRDefault="00AE4FD0"/>
        </w:tc>
      </w:tr>
      <w:tr w:rsidR="00AE4FD0">
        <w:trPr>
          <w:trHeight w:hRule="exact" w:val="343"/>
        </w:trPr>
        <w:tc>
          <w:tcPr>
            <w:tcW w:w="10159" w:type="dxa"/>
            <w:shd w:val="clear" w:color="auto" w:fill="auto"/>
            <w:tcMar>
              <w:top w:w="29" w:type="dxa"/>
              <w:left w:w="100" w:type="dxa"/>
              <w:right w:w="72" w:type="dxa"/>
            </w:tcMar>
          </w:tcPr>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БИК: 040173001</w:t>
            </w:r>
          </w:p>
        </w:tc>
        <w:tc>
          <w:tcPr>
            <w:tcW w:w="20302" w:type="dxa"/>
          </w:tcPr>
          <w:p w:rsidR="00AE4FD0" w:rsidRDefault="00AE4FD0"/>
        </w:tc>
      </w:tr>
      <w:tr w:rsidR="00AE4FD0">
        <w:trPr>
          <w:trHeight w:hRule="exact" w:val="330"/>
        </w:trPr>
        <w:tc>
          <w:tcPr>
            <w:tcW w:w="10159" w:type="dxa"/>
            <w:shd w:val="clear" w:color="auto" w:fill="auto"/>
            <w:tcMar>
              <w:top w:w="29" w:type="dxa"/>
              <w:left w:w="100" w:type="dxa"/>
              <w:right w:w="72" w:type="dxa"/>
            </w:tcMar>
          </w:tcPr>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банка: ОТДЕЛЕНИЕ БАРНАУЛ</w:t>
            </w:r>
          </w:p>
        </w:tc>
        <w:tc>
          <w:tcPr>
            <w:tcW w:w="20302" w:type="dxa"/>
          </w:tcPr>
          <w:p w:rsidR="00AE4FD0" w:rsidRDefault="00AE4FD0"/>
        </w:tc>
      </w:tr>
      <w:tr w:rsidR="00AE4FD0">
        <w:trPr>
          <w:trHeight w:hRule="exact" w:val="745"/>
        </w:trPr>
        <w:tc>
          <w:tcPr>
            <w:tcW w:w="10159" w:type="dxa"/>
            <w:shd w:val="clear" w:color="auto" w:fill="auto"/>
            <w:tcMar>
              <w:top w:w="29" w:type="dxa"/>
              <w:left w:w="100" w:type="dxa"/>
              <w:right w:w="72" w:type="dxa"/>
            </w:tcMar>
          </w:tcPr>
          <w:p w:rsidR="00AE4FD0" w:rsidRDefault="00B93185">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spacing w:val="-2"/>
                <w:sz w:val="20"/>
                <w:szCs w:val="20"/>
              </w:rPr>
              <w:t>Банковские реквизиты заказчика, на которые осуществляется внесение денежных средств в качестве обеспечения гарантийных обязательств (в случае выбора участником данного способа обеспечения гарантийных обязательств):</w:t>
            </w:r>
          </w:p>
          <w:p w:rsidR="00AE4FD0" w:rsidRDefault="00AE4FD0"/>
        </w:tc>
        <w:tc>
          <w:tcPr>
            <w:tcW w:w="20302" w:type="dxa"/>
          </w:tcPr>
          <w:p w:rsidR="00AE4FD0" w:rsidRDefault="00AE4FD0"/>
        </w:tc>
      </w:tr>
      <w:tr w:rsidR="00AE4FD0">
        <w:trPr>
          <w:trHeight w:hRule="exact" w:val="287"/>
        </w:trPr>
        <w:tc>
          <w:tcPr>
            <w:tcW w:w="10159" w:type="dxa"/>
            <w:shd w:val="clear" w:color="auto" w:fill="auto"/>
            <w:tcMar>
              <w:top w:w="29" w:type="dxa"/>
              <w:left w:w="100" w:type="dxa"/>
              <w:right w:w="72" w:type="dxa"/>
            </w:tcMar>
          </w:tcPr>
          <w:p w:rsidR="00AE4FD0" w:rsidRDefault="00B93185">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spacing w:val="-2"/>
                <w:sz w:val="20"/>
                <w:szCs w:val="20"/>
              </w:rPr>
              <w:t xml:space="preserve"> Администрация Шелаболихинского района </w:t>
            </w:r>
          </w:p>
          <w:p w:rsidR="00AE4FD0" w:rsidRDefault="00AE4FD0"/>
        </w:tc>
        <w:tc>
          <w:tcPr>
            <w:tcW w:w="20302" w:type="dxa"/>
          </w:tcPr>
          <w:p w:rsidR="00AE4FD0" w:rsidRDefault="00AE4FD0"/>
        </w:tc>
      </w:tr>
      <w:tr w:rsidR="00AE4FD0">
        <w:trPr>
          <w:trHeight w:hRule="exact" w:val="343"/>
        </w:trPr>
        <w:tc>
          <w:tcPr>
            <w:tcW w:w="10159" w:type="dxa"/>
            <w:shd w:val="clear" w:color="auto" w:fill="auto"/>
            <w:tcMar>
              <w:top w:w="29" w:type="dxa"/>
              <w:left w:w="100" w:type="dxa"/>
              <w:right w:w="72" w:type="dxa"/>
            </w:tcMar>
            <w:vAlign w:val="center"/>
          </w:tcPr>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ИНН: 2290000973</w:t>
            </w:r>
          </w:p>
        </w:tc>
        <w:tc>
          <w:tcPr>
            <w:tcW w:w="20302" w:type="dxa"/>
          </w:tcPr>
          <w:p w:rsidR="00AE4FD0" w:rsidRDefault="00AE4FD0"/>
        </w:tc>
      </w:tr>
      <w:tr w:rsidR="00AE4FD0">
        <w:trPr>
          <w:trHeight w:hRule="exact" w:val="43"/>
        </w:trPr>
        <w:tc>
          <w:tcPr>
            <w:tcW w:w="30461" w:type="dxa"/>
            <w:gridSpan w:val="2"/>
          </w:tcPr>
          <w:p w:rsidR="00AE4FD0" w:rsidRDefault="00AE4FD0"/>
        </w:tc>
      </w:tr>
      <w:tr w:rsidR="00AE4FD0">
        <w:trPr>
          <w:trHeight w:hRule="exact" w:val="344"/>
        </w:trPr>
        <w:tc>
          <w:tcPr>
            <w:tcW w:w="10159" w:type="dxa"/>
            <w:shd w:val="clear" w:color="auto" w:fill="auto"/>
            <w:tcMar>
              <w:top w:w="29" w:type="dxa"/>
              <w:left w:w="100" w:type="dxa"/>
              <w:right w:w="72" w:type="dxa"/>
            </w:tcMar>
            <w:vAlign w:val="center"/>
          </w:tcPr>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КПП: 229001001</w:t>
            </w:r>
          </w:p>
        </w:tc>
        <w:tc>
          <w:tcPr>
            <w:tcW w:w="20302" w:type="dxa"/>
          </w:tcPr>
          <w:p w:rsidR="00AE4FD0" w:rsidRDefault="00AE4FD0"/>
        </w:tc>
      </w:tr>
      <w:tr w:rsidR="00AE4FD0">
        <w:trPr>
          <w:trHeight w:hRule="exact" w:val="330"/>
        </w:trPr>
        <w:tc>
          <w:tcPr>
            <w:tcW w:w="10159" w:type="dxa"/>
            <w:shd w:val="clear" w:color="auto" w:fill="auto"/>
            <w:tcMar>
              <w:top w:w="29" w:type="dxa"/>
              <w:left w:w="100" w:type="dxa"/>
              <w:right w:w="72" w:type="dxa"/>
            </w:tcMar>
          </w:tcPr>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р/с: 40302810401733006000</w:t>
            </w:r>
          </w:p>
        </w:tc>
        <w:tc>
          <w:tcPr>
            <w:tcW w:w="20302" w:type="dxa"/>
          </w:tcPr>
          <w:p w:rsidR="00AE4FD0" w:rsidRDefault="00AE4FD0"/>
        </w:tc>
      </w:tr>
      <w:tr w:rsidR="00AE4FD0">
        <w:trPr>
          <w:trHeight w:hRule="exact" w:val="344"/>
        </w:trPr>
        <w:tc>
          <w:tcPr>
            <w:tcW w:w="10159" w:type="dxa"/>
            <w:shd w:val="clear" w:color="auto" w:fill="auto"/>
            <w:tcMar>
              <w:top w:w="29" w:type="dxa"/>
              <w:left w:w="100" w:type="dxa"/>
              <w:right w:w="72" w:type="dxa"/>
            </w:tcMar>
          </w:tcPr>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л/с: 05173034600</w:t>
            </w:r>
          </w:p>
        </w:tc>
        <w:tc>
          <w:tcPr>
            <w:tcW w:w="20302" w:type="dxa"/>
          </w:tcPr>
          <w:p w:rsidR="00AE4FD0" w:rsidRDefault="00AE4FD0"/>
        </w:tc>
      </w:tr>
      <w:tr w:rsidR="00AE4FD0">
        <w:trPr>
          <w:trHeight w:hRule="exact" w:val="344"/>
        </w:trPr>
        <w:tc>
          <w:tcPr>
            <w:tcW w:w="10159" w:type="dxa"/>
            <w:shd w:val="clear" w:color="auto" w:fill="auto"/>
            <w:tcMar>
              <w:top w:w="29" w:type="dxa"/>
              <w:left w:w="100" w:type="dxa"/>
              <w:right w:w="72" w:type="dxa"/>
            </w:tcMar>
          </w:tcPr>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БИК: 040173001</w:t>
            </w:r>
          </w:p>
        </w:tc>
        <w:tc>
          <w:tcPr>
            <w:tcW w:w="20302" w:type="dxa"/>
          </w:tcPr>
          <w:p w:rsidR="00AE4FD0" w:rsidRDefault="00AE4FD0"/>
        </w:tc>
      </w:tr>
      <w:tr w:rsidR="00AE4FD0">
        <w:trPr>
          <w:trHeight w:hRule="exact" w:val="329"/>
        </w:trPr>
        <w:tc>
          <w:tcPr>
            <w:tcW w:w="10159" w:type="dxa"/>
            <w:shd w:val="clear" w:color="auto" w:fill="auto"/>
            <w:tcMar>
              <w:top w:w="29" w:type="dxa"/>
              <w:left w:w="100" w:type="dxa"/>
              <w:right w:w="72" w:type="dxa"/>
            </w:tcMar>
          </w:tcPr>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банка: ОТДЕЛЕНИЕ БАРНАУЛ</w:t>
            </w:r>
          </w:p>
        </w:tc>
        <w:tc>
          <w:tcPr>
            <w:tcW w:w="20302" w:type="dxa"/>
          </w:tcPr>
          <w:p w:rsidR="00AE4FD0" w:rsidRDefault="00AE4FD0"/>
        </w:tc>
      </w:tr>
    </w:tbl>
    <w:p w:rsidR="00AE4FD0" w:rsidRDefault="00AE4FD0">
      <w:pPr>
        <w:spacing w:line="230" w:lineRule="auto"/>
        <w:jc w:val="both"/>
        <w:rPr>
          <w:rFonts w:ascii="Times New Roman" w:eastAsia="Times New Roman" w:hAnsi="Times New Roman" w:cs="Times New Roman"/>
          <w:color w:val="000000"/>
          <w:spacing w:val="-2"/>
          <w:sz w:val="20"/>
        </w:rPr>
      </w:pP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Порядок предоставления обеспечения исполнения контракта, гарантийных обязательств, требования к такому обеспечению:</w:t>
      </w:r>
      <w:r>
        <w:rPr>
          <w:rFonts w:ascii="Times New Roman" w:eastAsia="Times New Roman" w:hAnsi="Times New Roman" w:cs="Times New Roman"/>
          <w:spacing w:val="-2"/>
          <w:sz w:val="20"/>
          <w:szCs w:val="20"/>
        </w:rPr>
        <w:t xml:space="preserve"> установлены статьей 96 Федерального закона. </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xml:space="preserve">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или внесением денежных средств на </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lastRenderedPageBreak/>
        <w:t>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Положения пункта 20 Извещения об обеспечении исполнения контракта, включая положения о предоставлении такого обеспечения с учетом положений статьи 37 Федерального закона не применяются в случае: заключения контракта с участником закупки, который является казенным учреждением; осуществления закупки услуги по предоставлению кредита;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В случае если пунктом 12.1 Извещения установлено ограничение в отношении участников закупки и участниками закупки могут быть только субъекты малого предпринимательства, социально ориентированные некоммерческие организации, и по результатам определения поставщика (подрядчика, исполнителя) с таким участником заключается контракт, то данный участник освобождается от предоставления обеспечения исполнения контракта, в том числе с учетом положений статьи 37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пункте 9 извещения.</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В случае представления в качестве обеспечения исполнения контракта банковской гарантии, банковская гарантия должна быть безотзывной и должна содержать:</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срок действия банковской гарантии;</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обязательства принципала, надлежащее исполнение которых обеспечивается банковской гарантией;</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(при наличии такого условия в проекте контракта, являющемся неотъемлемой частью документации);</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право Заказчика в случае ненадлежащего выполнения или невыполнения Поставщиком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обязательств, предусмотренных контрактом и оплаченных Заказчиком, но не превышающем размер обеспечения исполнения контракта;</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условие о том, что расходы, возникающие в связи с перечислением денежных средств гарантом по банковской гарантии, несет гарант;</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Не допускается включение в банковскую гарантию:</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требований о предоставлении Заказчиком гаранту отчета об исполнении Контракта;</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 xml:space="preserve">- требований о представлении Заказчиком гаранту судебных актов, подтверждающих неисполнение принципалом </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lastRenderedPageBreak/>
        <w:t>обязательств, обеспечиваемых банковской гарантией.</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spacing w:val="-2"/>
          <w:sz w:val="20"/>
          <w:szCs w:val="20"/>
        </w:rPr>
        <w:t>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E4FD0" w:rsidRDefault="00B93185">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21. Информация о банковском сопровождении контракта:</w:t>
      </w:r>
      <w:r>
        <w:rPr>
          <w:rFonts w:ascii="Times New Roman" w:eastAsia="Times New Roman" w:hAnsi="Times New Roman" w:cs="Times New Roman"/>
          <w:spacing w:val="-2"/>
          <w:sz w:val="20"/>
          <w:szCs w:val="20"/>
        </w:rPr>
        <w:t xml:space="preserve"> не установлено</w:t>
      </w:r>
    </w:p>
    <w:p w:rsidR="00AE4FD0" w:rsidRDefault="00B93185">
      <w:pPr>
        <w:spacing w:line="230" w:lineRule="auto"/>
        <w:jc w:val="both"/>
        <w:rPr>
          <w:rFonts w:ascii="Times New Roman" w:eastAsia="Times New Roman" w:hAnsi="Times New Roman" w:cs="Times New Roman"/>
          <w:color w:val="000000"/>
          <w:spacing w:val="-2"/>
          <w:sz w:val="20"/>
        </w:rPr>
      </w:pPr>
      <w:r>
        <w:rPr>
          <w:rFonts w:ascii="Times New Roman" w:eastAsia="Times New Roman" w:hAnsi="Times New Roman" w:cs="Times New Roman"/>
          <w:b/>
          <w:spacing w:val="-2"/>
          <w:sz w:val="20"/>
          <w:szCs w:val="20"/>
        </w:rPr>
        <w:t>22.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заказчиком в соответствии со статьей 14 Федерального закона, и перечень документов, предусмотренных данными нормативными правовыми актами:</w:t>
      </w:r>
      <w:r>
        <w:rPr>
          <w:rFonts w:ascii="Times New Roman" w:eastAsia="Times New Roman" w:hAnsi="Times New Roman" w:cs="Times New Roman"/>
          <w:spacing w:val="-2"/>
          <w:sz w:val="20"/>
          <w:szCs w:val="20"/>
        </w:rPr>
        <w:t xml:space="preserve"> не установлены.</w:t>
      </w:r>
    </w:p>
    <w:sectPr w:rsidR="00AE4FD0" w:rsidSect="00F54237">
      <w:pgSz w:w="11906" w:h="16838"/>
      <w:pgMar w:top="1134" w:right="567" w:bottom="1084" w:left="1134" w:header="1134" w:footer="1084"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AE4FD0"/>
    <w:rsid w:val="002F49EA"/>
    <w:rsid w:val="0034687B"/>
    <w:rsid w:val="00AE4FD0"/>
    <w:rsid w:val="00B93185"/>
    <w:rsid w:val="00F54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237"/>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4811</Words>
  <Characters>27424</Characters>
  <Application>Microsoft Office Word</Application>
  <DocSecurity>0</DocSecurity>
  <Lines>228</Lines>
  <Paragraphs>64</Paragraphs>
  <ScaleCrop>false</ScaleCrop>
  <Company>Stimulsoft Reports 2019.3.5 from 6 September 2019</Company>
  <LinksUpToDate>false</LinksUpToDate>
  <CharactersWithSpaces>32171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Izv_EA_(Sti)</dc:title>
  <dc:subject>Izv_EA_(Sti)</dc:subject>
  <dc:creator>gba</dc:creator>
  <dc:description>Извещение ЭА</dc:description>
  <cp:lastModifiedBy>Suvkova</cp:lastModifiedBy>
  <cp:revision>2</cp:revision>
  <dcterms:created xsi:type="dcterms:W3CDTF">2020-09-21T04:20:00Z</dcterms:created>
  <dcterms:modified xsi:type="dcterms:W3CDTF">2020-09-21T04:20:00Z</dcterms:modified>
</cp:coreProperties>
</file>