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РОССИЙСКАЯ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ФЕДЕРАЦИЯ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pacing w:val="-1"/>
        </w:rPr>
        <w:t>СОВЕТ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ДЕПУТАТОВ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ШЕЛАБОЛИХИНСКОГО</w:t>
      </w:r>
      <w:r>
        <w:rPr>
          <w:rFonts w:ascii="Times New Roman" w:hAnsi="Times New Roman" w:eastAsia="Times New Roman"/>
          <w:sz w:val="28"/>
          <w:spacing w:val="-1"/>
        </w:rPr>
        <w:t xml:space="preserve"> </w:t>
      </w:r>
      <w:r>
        <w:rPr>
          <w:rFonts w:ascii="Times New Roman" w:hAnsi="Times New Roman" w:eastAsia="Times New Roman"/>
          <w:sz w:val="28"/>
          <w:spacing w:val="-1"/>
        </w:rPr>
        <w:t>РАЙОНА</w:t>
      </w:r>
    </w:p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</w:p>
    <w:p>
      <w:pPr>
        <w:spacing w:line="326" w:lineRule="exact"/>
        <w:jc w:val="center"/>
        <w:shd w:fill="FFFFFF"/>
        <w:rPr>
          <w:rFonts w:ascii="Times New Roman" w:hAnsi="Times New Roman" w:eastAsia="Times New Roman"/>
          <w:sz w:val="28"/>
        </w:rPr>
      </w:pP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РЕШЕНИЕ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«___»  _________  2022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>.                                                                                      № _____</w:t>
      </w:r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</w:p>
    <w:p>
      <w:pPr>
        <w:jc w:val="center"/>
        <w:rPr>
          <w:rFonts w:ascii="Times New Roman" w:hAnsi="Times New Roman" w:eastAsia="Times New Roman"/>
          <w:sz w:val="28"/>
        </w:rPr>
      </w:pPr>
    </w:p>
    <w:p>
      <w:pPr>
        <w:ind w:right="4818"/>
        <w:jc w:val="both"/>
        <w:tabs>
          <w:tab w:val="left" w:pos="5245" w:leader="none"/>
          <w:tab w:val="left" w:pos="538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внесении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25.12.2018 № 49 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ab/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соответствии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статьей</w:t>
      </w:r>
      <w:r>
        <w:rPr>
          <w:rFonts w:ascii="Times New Roman" w:hAnsi="Times New Roman" w:eastAsia="Times New Roman"/>
          <w:sz w:val="28"/>
        </w:rPr>
        <w:t xml:space="preserve"> 33 </w:t>
      </w:r>
      <w:r>
        <w:rPr>
          <w:rFonts w:ascii="Times New Roman" w:hAnsi="Times New Roman" w:eastAsia="Times New Roman"/>
          <w:sz w:val="28"/>
        </w:rPr>
        <w:t>Градостроительного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кодекса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Российской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Федерации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основании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части</w:t>
      </w:r>
      <w:r>
        <w:rPr>
          <w:rFonts w:ascii="Times New Roman" w:hAnsi="Times New Roman" w:eastAsia="Times New Roman"/>
          <w:sz w:val="28"/>
        </w:rPr>
        <w:t xml:space="preserve"> 1 </w:t>
      </w:r>
      <w:r>
        <w:rPr>
          <w:rFonts w:ascii="Times New Roman" w:hAnsi="Times New Roman" w:eastAsia="Times New Roman"/>
          <w:sz w:val="28"/>
        </w:rPr>
        <w:t>статьи</w:t>
      </w:r>
      <w:r>
        <w:rPr>
          <w:rFonts w:ascii="Times New Roman" w:hAnsi="Times New Roman" w:eastAsia="Times New Roman"/>
          <w:sz w:val="28"/>
        </w:rPr>
        <w:t xml:space="preserve"> 54 </w:t>
      </w:r>
      <w:r>
        <w:rPr>
          <w:rFonts w:ascii="Times New Roman" w:hAnsi="Times New Roman" w:eastAsia="Times New Roman"/>
          <w:sz w:val="28"/>
        </w:rPr>
        <w:t>Устава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РЕШИЛ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 w:right="-1"/>
        <w:numPr>
          <w:numId w:val="1"/>
        </w:numPr>
        <w:jc w:val="both"/>
        <w:contextualSpacing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Принять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25.12.2018 № 49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>).</w:t>
      </w:r>
    </w:p>
    <w:p>
      <w:pPr>
        <w:ind w:left="0" w:firstLine="709" w:right="-1"/>
        <w:numPr>
          <w:numId w:val="1"/>
        </w:numPr>
        <w:jc w:val="both"/>
        <w:contextualSpacing/>
        <w:tabs>
          <w:tab w:val="left" w:pos="567" w:leader="none"/>
          <w:tab w:val="left" w:pos="709" w:leader="none"/>
          <w:tab w:val="left" w:pos="99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Направить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указанные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Главе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подписания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опубликования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установленном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порядке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 w:right="-1"/>
        <w:numPr>
          <w:numId w:val="1"/>
        </w:numPr>
        <w:jc w:val="both"/>
        <w:contextualSpacing/>
        <w:tabs>
          <w:tab w:val="left" w:pos="567" w:leader="none"/>
          <w:tab w:val="left" w:pos="709" w:leader="none"/>
          <w:tab w:val="left" w:pos="993" w:leader="none"/>
        </w:tabs>
        <w:rPr>
          <w:rFonts w:ascii="Sylfaen" w:hAnsi="Sylfaen" w:eastAsia="Sylfaen"/>
          <w:sz w:val="28"/>
          <w:highlight w:val="white"/>
        </w:rPr>
      </w:pPr>
      <w:r>
        <w:rPr>
          <w:rFonts w:ascii="Times New Roman" w:hAnsi="Times New Roman" w:eastAsia="Times New Roman"/>
          <w:sz w:val="28"/>
        </w:rPr>
        <w:t>Контроль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исполнением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настоящего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возложить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постоянную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комиссию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социально</w:t>
      </w: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экономическому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развитию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бюджету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аграрным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вопросам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продовольствию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</w:p>
    <w:p>
      <w:pPr>
        <w:ind w:right="-1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</w:rPr>
      </w:pPr>
    </w:p>
    <w:p>
      <w:pPr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  <w:t>Председатель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Совета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депутатов</w:t>
      </w:r>
    </w:p>
    <w:p>
      <w:pPr>
        <w:spacing w:line="276" w:lineRule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highlight w:val="white"/>
        </w:rPr>
        <w:t>Шелаболихинского</w:t>
      </w:r>
      <w:r>
        <w:rPr>
          <w:rFonts w:ascii="Times New Roman" w:hAnsi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</w:rPr>
        <w:t>района</w:t>
      </w:r>
      <w:r>
        <w:rPr>
          <w:rFonts w:ascii="Times New Roman" w:hAnsi="Times New Roman" w:eastAsia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eastAsia="Times New Roman"/>
          <w:sz w:val="28"/>
        </w:rPr>
        <w:t>К</w:t>
      </w:r>
      <w:r>
        <w:rPr>
          <w:rFonts w:ascii="Times New Roman" w:hAnsi="Times New Roman" w:eastAsia="Times New Roman"/>
          <w:sz w:val="28"/>
        </w:rPr>
        <w:t>.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Антропов</w:t>
      </w:r>
    </w:p>
    <w:p>
      <w:pPr>
        <w:spacing w:after="200" w:afterAutospacing="0" w:line="276" w:lineRule="auto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br w:type="page"/>
      </w:r>
    </w:p>
    <w:p>
      <w:pPr>
        <w:jc w:val="center"/>
        <w:tabs>
          <w:tab w:val="left" w:pos="268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Изменения</w:t>
      </w:r>
    </w:p>
    <w:p>
      <w:pPr>
        <w:jc w:val="center"/>
        <w:tabs>
          <w:tab w:val="left" w:pos="2685" w:leader="none"/>
        </w:tabs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Правила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землепользования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территории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муниципального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образования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Шелаболихинский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сельсовет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Алтайского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края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принятые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решением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Совета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депутатов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Шелаболихинского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района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от</w:t>
      </w:r>
      <w:r>
        <w:rPr>
          <w:rFonts w:ascii="Times New Roman" w:hAnsi="Times New Roman" w:eastAsia="Times New Roman"/>
          <w:sz w:val="28"/>
          <w:b/>
        </w:rPr>
        <w:t xml:space="preserve"> 25.12.2018 № 49</w:t>
      </w:r>
    </w:p>
    <w:p>
      <w:pPr>
        <w:ind w:left="4536" w:firstLine="1843"/>
        <w:rPr>
          <w:rFonts w:ascii="Times New Roman" w:hAnsi="Times New Roman" w:eastAsia="Times New Roman"/>
          <w:sz w:val="28"/>
          <w:color w:val="000000"/>
        </w:rPr>
      </w:pPr>
    </w:p>
    <w:p>
      <w:pPr>
        <w:ind w:left="5387" w:firstLine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color w:val="000000"/>
        </w:rPr>
        <w:t>Приняты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решением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Совета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депутатов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</w:rPr>
        <w:t>Шелаболихинского</w:t>
      </w:r>
      <w:r>
        <w:rPr>
          <w:rFonts w:ascii="Times New Roman" w:hAnsi="Times New Roman" w:eastAsia="Times New Roman"/>
          <w:sz w:val="28"/>
          <w:color w:val="000000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ind w:left="5387" w:firstLine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 «___»  __________   2022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>.  № ____</w:t>
      </w:r>
    </w:p>
    <w:p>
      <w:pPr>
        <w:ind w:left="0" w:firstLine="709"/>
        <w:spacing w:line="276" w:lineRule="auto"/>
        <w:jc w:val="both"/>
        <w:tabs>
          <w:tab w:val="left" w:pos="1620" w:leader="none"/>
        </w:tabs>
        <w:rPr>
          <w:rFonts w:ascii="Times New Roman" w:hAnsi="Times New Roman" w:eastAsia="Times New Roman"/>
          <w:sz w:val="28"/>
        </w:rPr>
      </w:pPr>
    </w:p>
    <w:p>
      <w:pPr>
        <w:ind w:left="0" w:firstLine="709"/>
        <w:jc w:val="both"/>
        <w:tabs>
          <w:tab w:val="left" w:pos="268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Внести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изменения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землепользования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муниципального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образования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Шелаболихинский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сельсовет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Алтайского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края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принятые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решением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Совета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депутатов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Шелаболихинского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района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25.12.2018 № 49 (</w:t>
      </w:r>
      <w:r>
        <w:rPr>
          <w:rFonts w:ascii="Times New Roman" w:hAnsi="Times New Roman" w:eastAsia="Times New Roman"/>
          <w:sz w:val="28"/>
        </w:rPr>
        <w:t>далее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Правила</w:t>
      </w:r>
      <w:r>
        <w:rPr>
          <w:rFonts w:ascii="Times New Roman" w:hAnsi="Times New Roman" w:eastAsia="Times New Roman"/>
          <w:sz w:val="28"/>
        </w:rPr>
        <w:t xml:space="preserve">) </w:t>
      </w:r>
      <w:r>
        <w:rPr>
          <w:rFonts w:ascii="Times New Roman" w:hAnsi="Times New Roman" w:eastAsia="Times New Roman"/>
          <w:sz w:val="28"/>
        </w:rPr>
        <w:t>следующего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содержания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numPr>
          <w:numId w:val="2"/>
        </w:numPr>
        <w:jc w:val="both"/>
        <w:pStyle w:val="ListParagraph"/>
        <w:rPr>
          <w:sz w:val="28"/>
        </w:rPr>
      </w:pPr>
      <w:r>
        <w:rPr>
          <w:sz w:val="28"/>
        </w:rPr>
        <w:t>Таблицу</w:t>
      </w:r>
      <w:r>
        <w:rPr>
          <w:sz w:val="28"/>
        </w:rPr>
        <w:t xml:space="preserve"> 1 </w:t>
      </w:r>
      <w:r>
        <w:rPr>
          <w:sz w:val="28"/>
        </w:rPr>
        <w:t>и</w:t>
      </w:r>
      <w:r>
        <w:rPr>
          <w:sz w:val="28"/>
        </w:rPr>
        <w:t xml:space="preserve"> 2 </w:t>
      </w:r>
      <w:r>
        <w:rPr>
          <w:sz w:val="28"/>
        </w:rPr>
        <w:t>статьи</w:t>
      </w:r>
      <w:r>
        <w:rPr>
          <w:sz w:val="28"/>
        </w:rPr>
        <w:t xml:space="preserve"> 21 «</w:t>
      </w:r>
      <w:r>
        <w:rPr>
          <w:sz w:val="28"/>
        </w:rPr>
        <w:t>Зона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z w:val="28"/>
        </w:rPr>
        <w:t xml:space="preserve"> </w:t>
      </w:r>
      <w:r>
        <w:rPr>
          <w:sz w:val="28"/>
        </w:rPr>
        <w:t>жилыми</w:t>
      </w:r>
      <w:r>
        <w:rPr>
          <w:sz w:val="28"/>
        </w:rPr>
        <w:t xml:space="preserve"> </w:t>
      </w:r>
      <w:r>
        <w:rPr>
          <w:sz w:val="28"/>
        </w:rPr>
        <w:t>домами</w:t>
      </w:r>
      <w:r>
        <w:rPr>
          <w:sz w:val="28"/>
        </w:rPr>
        <w:t xml:space="preserve"> (</w:t>
      </w:r>
      <w:r>
        <w:rPr>
          <w:sz w:val="28"/>
        </w:rPr>
        <w:t>Ж</w:t>
      </w:r>
      <w:r>
        <w:rPr>
          <w:sz w:val="28"/>
        </w:rPr>
        <w:t xml:space="preserve">-1)» </w:t>
      </w:r>
      <w:r>
        <w:rPr>
          <w:sz w:val="28"/>
        </w:rPr>
        <w:t>изложить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новой</w:t>
      </w:r>
      <w:r>
        <w:rPr>
          <w:sz w:val="28"/>
        </w:rPr>
        <w:t xml:space="preserve"> </w:t>
      </w:r>
      <w:r>
        <w:rPr>
          <w:sz w:val="28"/>
        </w:rPr>
        <w:t>редакции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настоящему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(</w:t>
      </w:r>
      <w:r>
        <w:rPr>
          <w:sz w:val="28"/>
        </w:rPr>
        <w:t>приложение</w:t>
      </w:r>
      <w:r>
        <w:rPr>
          <w:sz w:val="28"/>
        </w:rPr>
        <w:t xml:space="preserve"> 1);</w:t>
      </w:r>
    </w:p>
    <w:p>
      <w:pPr>
        <w:ind w:left="0" w:firstLine="709"/>
        <w:numPr>
          <w:numId w:val="2"/>
        </w:numPr>
        <w:jc w:val="both"/>
        <w:pStyle w:val="ListParagraph"/>
        <w:rPr>
          <w:sz w:val="28"/>
        </w:rPr>
      </w:pPr>
      <w:r>
        <w:rPr>
          <w:sz w:val="28"/>
        </w:rPr>
        <w:t>Таблицу</w:t>
      </w:r>
      <w:r>
        <w:rPr>
          <w:sz w:val="28"/>
        </w:rPr>
        <w:t xml:space="preserve"> 4 </w:t>
      </w:r>
      <w:r>
        <w:rPr>
          <w:sz w:val="28"/>
        </w:rPr>
        <w:t>и</w:t>
      </w:r>
      <w:r>
        <w:rPr>
          <w:sz w:val="28"/>
        </w:rPr>
        <w:t xml:space="preserve"> 5 </w:t>
      </w:r>
      <w:r>
        <w:rPr>
          <w:sz w:val="28"/>
        </w:rPr>
        <w:t>статьи</w:t>
      </w:r>
      <w:r>
        <w:rPr>
          <w:sz w:val="28"/>
        </w:rPr>
        <w:t xml:space="preserve"> 21 «</w:t>
      </w:r>
      <w:r>
        <w:rPr>
          <w:sz w:val="28"/>
        </w:rPr>
        <w:t>Зона</w:t>
      </w:r>
      <w:r>
        <w:rPr>
          <w:sz w:val="28"/>
        </w:rPr>
        <w:t xml:space="preserve"> </w:t>
      </w:r>
      <w:r>
        <w:rPr>
          <w:sz w:val="28"/>
        </w:rPr>
        <w:t>застройки</w:t>
      </w:r>
      <w:r>
        <w:rPr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z w:val="28"/>
        </w:rPr>
        <w:t xml:space="preserve"> </w:t>
      </w:r>
      <w:r>
        <w:rPr>
          <w:sz w:val="28"/>
        </w:rPr>
        <w:t>жилыми</w:t>
      </w:r>
      <w:r>
        <w:rPr>
          <w:sz w:val="28"/>
        </w:rPr>
        <w:t xml:space="preserve"> </w:t>
      </w:r>
      <w:r>
        <w:rPr>
          <w:sz w:val="28"/>
        </w:rPr>
        <w:t>домами</w:t>
      </w:r>
      <w:r>
        <w:rPr>
          <w:sz w:val="28"/>
        </w:rPr>
        <w:t xml:space="preserve"> (</w:t>
      </w:r>
      <w:r>
        <w:rPr>
          <w:sz w:val="28"/>
        </w:rPr>
        <w:t>Ж</w:t>
      </w:r>
      <w:r>
        <w:rPr>
          <w:sz w:val="28"/>
        </w:rPr>
        <w:t xml:space="preserve">-1)» </w:t>
      </w:r>
      <w:r>
        <w:rPr>
          <w:sz w:val="28"/>
        </w:rPr>
        <w:t>изложить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новой</w:t>
      </w:r>
      <w:r>
        <w:rPr>
          <w:sz w:val="28"/>
        </w:rPr>
        <w:t xml:space="preserve"> </w:t>
      </w:r>
      <w:r>
        <w:rPr>
          <w:sz w:val="28"/>
        </w:rPr>
        <w:t>редакции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настоящему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(</w:t>
      </w:r>
      <w:r>
        <w:rPr>
          <w:sz w:val="28"/>
        </w:rPr>
        <w:t>приложение</w:t>
      </w:r>
      <w:r>
        <w:rPr>
          <w:sz w:val="28"/>
        </w:rPr>
        <w:t xml:space="preserve"> 2);</w:t>
      </w:r>
    </w:p>
    <w:p>
      <w:pPr>
        <w:numPr>
          <w:numId w:val="2"/>
        </w:numPr>
        <w:pStyle w:val="S"/>
        <w:rPr>
          <w:sz w:val="28"/>
        </w:rPr>
      </w:pPr>
      <w:r>
        <w:rPr>
          <w:sz w:val="28"/>
        </w:rPr>
      </w:r>
      <w:bookmarkStart w:id="0" w:name="_Hlk111456122"/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7 </w:t>
      </w:r>
      <w:r>
        <w:rPr>
          <w:sz w:val="28"/>
        </w:rPr>
        <w:t>статьи</w:t>
      </w:r>
      <w:r>
        <w:rPr>
          <w:sz w:val="28"/>
        </w:rPr>
        <w:t xml:space="preserve"> 22 «</w:t>
      </w:r>
      <w:r>
        <w:rPr>
          <w:sz w:val="28"/>
        </w:rPr>
        <w:t>ОД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общественно</w:t>
      </w:r>
      <w:r>
        <w:rPr>
          <w:sz w:val="28"/>
        </w:rPr>
        <w:t>-</w:t>
      </w:r>
      <w:r>
        <w:rPr>
          <w:sz w:val="28"/>
        </w:rPr>
        <w:t>деловой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>»</w:t>
      </w:r>
      <w:bookmarkEnd w:id="0"/>
      <w:r>
        <w:rPr>
          <w:sz w:val="28"/>
        </w:rPr>
        <w:t xml:space="preserve">, 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10, 11 </w:t>
      </w:r>
      <w:r>
        <w:rPr>
          <w:sz w:val="28"/>
        </w:rPr>
        <w:t>статьи</w:t>
      </w:r>
      <w:r>
        <w:rPr>
          <w:sz w:val="28"/>
        </w:rPr>
        <w:t xml:space="preserve"> 23 «</w:t>
      </w:r>
      <w:r>
        <w:rPr>
          <w:sz w:val="28"/>
        </w:rPr>
        <w:t>И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инженерной</w:t>
      </w:r>
      <w:r>
        <w:rPr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z w:val="28"/>
        </w:rPr>
        <w:t xml:space="preserve">»,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13 «</w:t>
      </w:r>
      <w:r>
        <w:rPr>
          <w:sz w:val="28"/>
        </w:rPr>
        <w:t>Т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транспортной</w:t>
      </w:r>
      <w:r>
        <w:rPr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z w:val="28"/>
        </w:rPr>
        <w:t xml:space="preserve">»,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17 </w:t>
      </w:r>
      <w:r>
        <w:rPr>
          <w:sz w:val="28"/>
        </w:rPr>
        <w:t>статьи</w:t>
      </w:r>
      <w:r>
        <w:rPr>
          <w:sz w:val="28"/>
        </w:rPr>
        <w:t xml:space="preserve"> 25 «</w:t>
      </w:r>
      <w:r>
        <w:rPr>
          <w:sz w:val="28"/>
        </w:rPr>
        <w:t>Р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z w:val="28"/>
        </w:rPr>
        <w:t xml:space="preserve"> </w:t>
      </w:r>
      <w:r>
        <w:rPr>
          <w:sz w:val="28"/>
        </w:rPr>
        <w:t>назначения</w:t>
      </w:r>
      <w:r>
        <w:rPr>
          <w:sz w:val="28"/>
        </w:rPr>
        <w:t xml:space="preserve">»,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22 </w:t>
      </w:r>
      <w:r>
        <w:rPr>
          <w:sz w:val="28"/>
        </w:rPr>
        <w:t>статьи</w:t>
      </w:r>
      <w:r>
        <w:rPr>
          <w:sz w:val="28"/>
        </w:rPr>
        <w:t xml:space="preserve"> 26 «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»,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23, 25 </w:t>
      </w:r>
      <w:r>
        <w:rPr>
          <w:sz w:val="28"/>
        </w:rPr>
        <w:t>статьи</w:t>
      </w:r>
      <w:r>
        <w:rPr>
          <w:sz w:val="28"/>
        </w:rPr>
        <w:t xml:space="preserve"> 27 «</w:t>
      </w:r>
      <w:r>
        <w:rPr>
          <w:sz w:val="28"/>
        </w:rPr>
        <w:t>СХ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</w:t>
      </w:r>
      <w:r>
        <w:rPr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» </w:t>
      </w:r>
      <w:r>
        <w:rPr>
          <w:sz w:val="28"/>
        </w:rPr>
        <w:t>параметры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кода</w:t>
      </w:r>
      <w:r>
        <w:rPr>
          <w:sz w:val="28"/>
        </w:rPr>
        <w:t xml:space="preserve"> 12.0 «</w:t>
      </w:r>
      <w:r>
        <w:rPr>
          <w:sz w:val="28"/>
        </w:rPr>
        <w:t>Земельные</w:t>
      </w:r>
      <w:r>
        <w:rPr>
          <w:sz w:val="28"/>
        </w:rPr>
        <w:t xml:space="preserve"> </w:t>
      </w:r>
      <w:r>
        <w:rPr>
          <w:sz w:val="28"/>
        </w:rPr>
        <w:t>участки</w:t>
      </w:r>
      <w:r>
        <w:rPr>
          <w:sz w:val="28"/>
        </w:rPr>
        <w:t xml:space="preserve"> (</w:t>
      </w:r>
      <w:r>
        <w:rPr>
          <w:sz w:val="28"/>
        </w:rPr>
        <w:t>территории</w:t>
      </w:r>
      <w:r>
        <w:rPr>
          <w:sz w:val="28"/>
        </w:rPr>
        <w:t xml:space="preserve">) </w:t>
      </w:r>
      <w:r>
        <w:rPr>
          <w:sz w:val="28"/>
        </w:rPr>
        <w:t>общего</w:t>
      </w:r>
      <w:r>
        <w:rPr>
          <w:sz w:val="28"/>
        </w:rPr>
        <w:t xml:space="preserve"> </w:t>
      </w:r>
      <w:r>
        <w:rPr>
          <w:sz w:val="28"/>
        </w:rPr>
        <w:t>пользования</w:t>
      </w:r>
      <w:r>
        <w:rPr>
          <w:sz w:val="28"/>
        </w:rPr>
        <w:t xml:space="preserve"> (</w:t>
      </w:r>
      <w:r>
        <w:rPr>
          <w:sz w:val="28"/>
        </w:rPr>
        <w:t>улично</w:t>
      </w:r>
      <w:r>
        <w:rPr>
          <w:sz w:val="28"/>
        </w:rPr>
        <w:t>-</w:t>
      </w:r>
      <w:r>
        <w:rPr>
          <w:sz w:val="28"/>
        </w:rPr>
        <w:t>дорожная</w:t>
      </w:r>
      <w:r>
        <w:rPr>
          <w:sz w:val="28"/>
        </w:rPr>
        <w:t xml:space="preserve"> </w:t>
      </w:r>
      <w:r>
        <w:rPr>
          <w:sz w:val="28"/>
        </w:rPr>
        <w:t>сеть</w:t>
      </w:r>
      <w:r>
        <w:rPr>
          <w:sz w:val="28"/>
        </w:rPr>
        <w:t xml:space="preserve">)» </w:t>
      </w:r>
      <w:r>
        <w:rPr>
          <w:sz w:val="28"/>
        </w:rPr>
        <w:t>дополнить</w:t>
      </w:r>
      <w:r>
        <w:rPr>
          <w:sz w:val="28"/>
        </w:rPr>
        <w:t xml:space="preserve"> </w:t>
      </w:r>
      <w:r>
        <w:rPr>
          <w:sz w:val="28"/>
        </w:rPr>
        <w:t>предложением</w:t>
      </w:r>
      <w:r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z w:val="28"/>
        </w:rPr>
        <w:t xml:space="preserve"> </w:t>
      </w:r>
      <w:r>
        <w:rPr>
          <w:sz w:val="28"/>
        </w:rPr>
        <w:t>содержания</w:t>
      </w:r>
      <w:r>
        <w:rPr>
          <w:sz w:val="28"/>
        </w:rPr>
        <w:t>:</w:t>
      </w:r>
    </w:p>
    <w:p>
      <w:pPr>
        <w:pStyle w:val="S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Предельные</w:t>
      </w:r>
      <w:r>
        <w:rPr>
          <w:sz w:val="28"/>
        </w:rPr>
        <w:t xml:space="preserve"> (</w:t>
      </w:r>
      <w:r>
        <w:rPr>
          <w:sz w:val="28"/>
        </w:rPr>
        <w:t>минимальные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максимальные</w:t>
      </w:r>
      <w:r>
        <w:rPr>
          <w:sz w:val="28"/>
        </w:rPr>
        <w:t xml:space="preserve">) </w:t>
      </w:r>
      <w:r>
        <w:rPr>
          <w:sz w:val="28"/>
        </w:rPr>
        <w:t>размеры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предельные</w:t>
      </w:r>
      <w:r>
        <w:rPr>
          <w:sz w:val="28"/>
        </w:rPr>
        <w:t xml:space="preserve"> </w:t>
      </w:r>
      <w:r>
        <w:rPr>
          <w:sz w:val="28"/>
        </w:rPr>
        <w:t>параметры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 не</w:t>
      </w:r>
      <w:r>
        <w:rPr>
          <w:sz w:val="28"/>
        </w:rPr>
        <w:t xml:space="preserve"> </w:t>
      </w:r>
      <w:r>
        <w:rPr>
          <w:sz w:val="28"/>
        </w:rPr>
        <w:t>подлежат</w:t>
      </w:r>
      <w:r>
        <w:rPr>
          <w:sz w:val="28"/>
        </w:rPr>
        <w:t xml:space="preserve"> </w:t>
      </w:r>
      <w:r>
        <w:rPr>
          <w:sz w:val="28"/>
        </w:rPr>
        <w:t>установлению</w:t>
      </w:r>
      <w:r>
        <w:rPr>
          <w:sz w:val="28"/>
        </w:rPr>
        <w:t>.»;</w:t>
      </w:r>
    </w:p>
    <w:p>
      <w:pPr>
        <w:numPr>
          <w:numId w:val="2"/>
        </w:numPr>
        <w:pStyle w:val="S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8 </w:t>
      </w:r>
      <w:r>
        <w:rPr>
          <w:sz w:val="28"/>
        </w:rPr>
        <w:t>статьи</w:t>
      </w:r>
      <w:r>
        <w:rPr>
          <w:sz w:val="28"/>
        </w:rPr>
        <w:t xml:space="preserve"> 22 «</w:t>
      </w:r>
      <w:r>
        <w:rPr>
          <w:sz w:val="28"/>
        </w:rPr>
        <w:t>ОД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общественно</w:t>
      </w:r>
      <w:r>
        <w:rPr>
          <w:sz w:val="28"/>
        </w:rPr>
        <w:t>-</w:t>
      </w:r>
      <w:r>
        <w:rPr>
          <w:sz w:val="28"/>
        </w:rPr>
        <w:t>деловой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»,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17 </w:t>
      </w:r>
      <w:bookmarkStart w:id="1" w:name="_Hlk111455858"/>
      <w:r>
        <w:rPr>
          <w:sz w:val="28"/>
        </w:rPr>
        <w:t>статьи</w:t>
      </w:r>
      <w:r>
        <w:rPr>
          <w:sz w:val="28"/>
        </w:rPr>
        <w:t xml:space="preserve"> 25 «</w:t>
      </w:r>
      <w:r>
        <w:rPr>
          <w:sz w:val="28"/>
        </w:rPr>
        <w:t>Р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z w:val="28"/>
        </w:rPr>
        <w:t xml:space="preserve"> </w:t>
      </w:r>
      <w:r>
        <w:rPr>
          <w:sz w:val="28"/>
        </w:rPr>
        <w:t>назначения</w:t>
      </w:r>
      <w:r>
        <w:rPr>
          <w:sz w:val="28"/>
        </w:rPr>
        <w:t>»</w:t>
      </w:r>
      <w:bookmarkEnd w:id="1"/>
      <w:r>
        <w:rPr>
          <w:sz w:val="28"/>
        </w:rPr>
        <w:t xml:space="preserve"> </w:t>
      </w:r>
      <w:r>
        <w:rPr>
          <w:sz w:val="28"/>
        </w:rPr>
        <w:t>параметры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кода</w:t>
      </w:r>
      <w:r>
        <w:rPr>
          <w:sz w:val="28"/>
        </w:rPr>
        <w:t xml:space="preserve"> 5.0 «</w:t>
      </w:r>
      <w:r>
        <w:rPr>
          <w:sz w:val="28"/>
        </w:rPr>
        <w:t>отдых</w:t>
      </w:r>
      <w:r>
        <w:rPr>
          <w:sz w:val="28"/>
        </w:rPr>
        <w:t xml:space="preserve"> (</w:t>
      </w:r>
      <w:r>
        <w:rPr>
          <w:sz w:val="28"/>
        </w:rPr>
        <w:t>рекреация</w:t>
      </w:r>
      <w:r>
        <w:rPr>
          <w:sz w:val="28"/>
        </w:rPr>
        <w:t xml:space="preserve">)» </w:t>
      </w:r>
      <w:r>
        <w:rPr>
          <w:sz w:val="28"/>
        </w:rPr>
        <w:t>дополнить</w:t>
      </w:r>
      <w:r>
        <w:rPr>
          <w:sz w:val="28"/>
        </w:rPr>
        <w:t xml:space="preserve"> </w:t>
      </w:r>
      <w:r>
        <w:rPr>
          <w:sz w:val="28"/>
        </w:rPr>
        <w:t>предложением</w:t>
      </w:r>
      <w:r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z w:val="28"/>
        </w:rPr>
        <w:t xml:space="preserve"> </w:t>
      </w:r>
      <w:r>
        <w:rPr>
          <w:sz w:val="28"/>
        </w:rPr>
        <w:t>содержания</w:t>
      </w:r>
      <w:r>
        <w:rPr>
          <w:sz w:val="28"/>
        </w:rPr>
        <w:t>:</w:t>
      </w:r>
    </w:p>
    <w:p>
      <w:pPr>
        <w:pStyle w:val="S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Предельные</w:t>
      </w:r>
      <w:r>
        <w:rPr>
          <w:sz w:val="28"/>
        </w:rPr>
        <w:t xml:space="preserve"> (</w:t>
      </w:r>
      <w:r>
        <w:rPr>
          <w:sz w:val="28"/>
        </w:rPr>
        <w:t>минимальные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максимальные</w:t>
      </w:r>
      <w:r>
        <w:rPr>
          <w:sz w:val="28"/>
        </w:rPr>
        <w:t xml:space="preserve">) </w:t>
      </w:r>
      <w:r>
        <w:rPr>
          <w:sz w:val="28"/>
        </w:rPr>
        <w:t>размеры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предельные</w:t>
      </w:r>
      <w:r>
        <w:rPr>
          <w:sz w:val="28"/>
        </w:rPr>
        <w:t xml:space="preserve"> </w:t>
      </w:r>
      <w:r>
        <w:rPr>
          <w:sz w:val="28"/>
        </w:rPr>
        <w:t>параметры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подлежат</w:t>
      </w:r>
      <w:r>
        <w:rPr>
          <w:sz w:val="28"/>
        </w:rPr>
        <w:t xml:space="preserve"> </w:t>
      </w:r>
      <w:r>
        <w:rPr>
          <w:sz w:val="28"/>
        </w:rPr>
        <w:t>установлению</w:t>
      </w:r>
      <w:r>
        <w:rPr>
          <w:sz w:val="28"/>
        </w:rPr>
        <w:t>.»;</w:t>
      </w:r>
    </w:p>
    <w:p>
      <w:pPr>
        <w:numPr>
          <w:numId w:val="2"/>
        </w:numPr>
        <w:pStyle w:val="S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7 </w:t>
      </w:r>
      <w:r>
        <w:rPr>
          <w:sz w:val="28"/>
        </w:rPr>
        <w:t>статьи</w:t>
      </w:r>
      <w:r>
        <w:rPr>
          <w:sz w:val="28"/>
        </w:rPr>
        <w:t xml:space="preserve"> 22 «</w:t>
      </w:r>
      <w:r>
        <w:rPr>
          <w:sz w:val="28"/>
        </w:rPr>
        <w:t>ОД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общественно</w:t>
      </w:r>
      <w:r>
        <w:rPr>
          <w:sz w:val="28"/>
        </w:rPr>
        <w:t>-</w:t>
      </w:r>
      <w:r>
        <w:rPr>
          <w:sz w:val="28"/>
        </w:rPr>
        <w:t>деловой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»,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таблице</w:t>
      </w:r>
      <w:r>
        <w:rPr>
          <w:sz w:val="28"/>
        </w:rPr>
        <w:t xml:space="preserve"> 17 </w:t>
      </w:r>
      <w:r>
        <w:rPr>
          <w:sz w:val="28"/>
        </w:rPr>
        <w:t>статьи</w:t>
      </w:r>
      <w:r>
        <w:rPr>
          <w:sz w:val="28"/>
        </w:rPr>
        <w:t xml:space="preserve"> 25 «</w:t>
      </w:r>
      <w:r>
        <w:rPr>
          <w:sz w:val="28"/>
        </w:rPr>
        <w:t>Р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рекреационного</w:t>
      </w:r>
      <w:r>
        <w:rPr>
          <w:sz w:val="28"/>
        </w:rPr>
        <w:t xml:space="preserve"> </w:t>
      </w:r>
      <w:r>
        <w:rPr>
          <w:sz w:val="28"/>
        </w:rPr>
        <w:t>назначения</w:t>
      </w:r>
      <w:r>
        <w:rPr>
          <w:sz w:val="28"/>
        </w:rPr>
        <w:t xml:space="preserve">» </w:t>
      </w:r>
      <w:r>
        <w:rPr>
          <w:sz w:val="28"/>
        </w:rPr>
        <w:t>параметры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кода</w:t>
      </w:r>
      <w:r>
        <w:rPr>
          <w:sz w:val="28"/>
        </w:rPr>
        <w:t xml:space="preserve"> 9.3 «</w:t>
      </w:r>
      <w:r>
        <w:rPr>
          <w:sz w:val="28"/>
        </w:rPr>
        <w:t>историко</w:t>
      </w:r>
      <w:r>
        <w:rPr>
          <w:sz w:val="28"/>
        </w:rPr>
        <w:t>-</w:t>
      </w:r>
      <w:r>
        <w:rPr>
          <w:sz w:val="28"/>
        </w:rPr>
        <w:t>культурная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» </w:t>
      </w:r>
      <w:r>
        <w:rPr>
          <w:sz w:val="28"/>
        </w:rPr>
        <w:t>дополнить</w:t>
      </w:r>
      <w:r>
        <w:rPr>
          <w:sz w:val="28"/>
        </w:rPr>
        <w:t xml:space="preserve"> </w:t>
      </w:r>
      <w:r>
        <w:rPr>
          <w:sz w:val="28"/>
        </w:rPr>
        <w:t>предложением</w:t>
      </w:r>
      <w:r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z w:val="28"/>
        </w:rPr>
        <w:t xml:space="preserve"> </w:t>
      </w:r>
      <w:r>
        <w:rPr>
          <w:sz w:val="28"/>
        </w:rPr>
        <w:t>содержания</w:t>
      </w:r>
      <w:r>
        <w:rPr>
          <w:sz w:val="28"/>
        </w:rPr>
        <w:t>:</w:t>
      </w:r>
    </w:p>
    <w:p>
      <w:pPr>
        <w:pStyle w:val="S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Предельные</w:t>
      </w:r>
      <w:r>
        <w:rPr>
          <w:sz w:val="28"/>
        </w:rPr>
        <w:t xml:space="preserve"> (</w:t>
      </w:r>
      <w:r>
        <w:rPr>
          <w:sz w:val="28"/>
        </w:rPr>
        <w:t>минимальные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максимальные</w:t>
      </w:r>
      <w:r>
        <w:rPr>
          <w:sz w:val="28"/>
        </w:rPr>
        <w:t xml:space="preserve">) </w:t>
      </w:r>
      <w:r>
        <w:rPr>
          <w:sz w:val="28"/>
        </w:rPr>
        <w:t>размеры</w:t>
      </w:r>
      <w:r>
        <w:rPr>
          <w:sz w:val="28"/>
        </w:rPr>
        <w:t xml:space="preserve"> </w:t>
      </w:r>
      <w:r>
        <w:rPr>
          <w:sz w:val="28"/>
        </w:rPr>
        <w:t>земельных</w:t>
      </w:r>
      <w:r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предельные</w:t>
      </w:r>
      <w:r>
        <w:rPr>
          <w:sz w:val="28"/>
        </w:rPr>
        <w:t xml:space="preserve"> </w:t>
      </w:r>
      <w:r>
        <w:rPr>
          <w:sz w:val="28"/>
        </w:rPr>
        <w:t>параметры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,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подлежат</w:t>
      </w:r>
      <w:r>
        <w:rPr>
          <w:sz w:val="28"/>
        </w:rPr>
        <w:t xml:space="preserve"> </w:t>
      </w:r>
      <w:r>
        <w:rPr>
          <w:sz w:val="28"/>
        </w:rPr>
        <w:t>установлению</w:t>
      </w:r>
      <w:r>
        <w:rPr>
          <w:sz w:val="28"/>
        </w:rPr>
        <w:t>.»;</w:t>
      </w:r>
    </w:p>
    <w:p>
      <w:pPr>
        <w:numPr>
          <w:numId w:val="2"/>
        </w:numPr>
        <w:pStyle w:val="S"/>
        <w:outlineLvl w:val="2"/>
        <w:rPr>
          <w:sz w:val="28"/>
        </w:rPr>
      </w:pPr>
      <w:r>
        <w:rPr>
          <w:sz w:val="28"/>
        </w:rPr>
        <w:t>Таблицу</w:t>
      </w:r>
      <w:r>
        <w:rPr>
          <w:sz w:val="28"/>
        </w:rPr>
        <w:t xml:space="preserve"> 21 </w:t>
      </w:r>
      <w:bookmarkStart w:id="2" w:name="_Toc452458848"/>
      <w:r>
        <w:rPr>
          <w:sz w:val="28"/>
        </w:rPr>
      </w:r>
      <w:bookmarkStart w:id="3" w:name="_Toc66456462"/>
      <w:r>
        <w:rPr>
          <w:sz w:val="28"/>
        </w:rPr>
      </w:r>
      <w:bookmarkStart w:id="4" w:name="_Toc67388149"/>
      <w:r>
        <w:rPr>
          <w:sz w:val="28"/>
        </w:rPr>
        <w:t>статьи</w:t>
      </w:r>
      <w:r>
        <w:rPr>
          <w:sz w:val="28"/>
        </w:rPr>
        <w:t xml:space="preserve"> 26 </w:t>
      </w:r>
      <w:bookmarkStart w:id="5" w:name="_Hlk111454823"/>
      <w:r>
        <w:rPr>
          <w:sz w:val="28"/>
        </w:rPr>
        <w:t>«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Градостроительные</w:t>
      </w:r>
      <w:r>
        <w:rPr>
          <w:sz w:val="28"/>
        </w:rPr>
        <w:t xml:space="preserve"> </w:t>
      </w:r>
      <w:r>
        <w:rPr>
          <w:sz w:val="28"/>
        </w:rPr>
        <w:t>регламенты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</w:t>
      </w:r>
      <w:r>
        <w:rPr>
          <w:sz w:val="28"/>
        </w:rPr>
        <w:t>производственн</w:t>
      </w:r>
      <w:bookmarkEnd w:id="2"/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bookmarkEnd w:id="3"/>
      <w:r>
        <w:rPr>
          <w:sz w:val="28"/>
        </w:rPr>
      </w:r>
      <w:bookmarkEnd w:id="4"/>
      <w:r>
        <w:rPr>
          <w:sz w:val="28"/>
        </w:rPr>
      </w:r>
      <w:bookmarkEnd w:id="5"/>
      <w:r>
        <w:rPr>
          <w:sz w:val="28"/>
        </w:rPr>
        <w:t xml:space="preserve">» </w:t>
      </w:r>
      <w:r>
        <w:rPr>
          <w:sz w:val="28"/>
        </w:rPr>
        <w:t>дополнить</w:t>
      </w:r>
      <w:r>
        <w:rPr>
          <w:sz w:val="28"/>
        </w:rPr>
        <w:t xml:space="preserve"> </w:t>
      </w:r>
      <w:r>
        <w:rPr>
          <w:sz w:val="28"/>
        </w:rPr>
        <w:t>кодом</w:t>
      </w:r>
      <w:r>
        <w:rPr>
          <w:sz w:val="28"/>
        </w:rPr>
        <w:t xml:space="preserve"> 1.15 «</w:t>
      </w:r>
      <w:r>
        <w:rPr>
          <w:sz w:val="28"/>
        </w:rPr>
        <w:t>Хранение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переработка</w:t>
      </w:r>
      <w:r>
        <w:rPr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z w:val="28"/>
        </w:rPr>
        <w:t xml:space="preserve"> </w:t>
      </w:r>
      <w:r>
        <w:rPr>
          <w:sz w:val="28"/>
        </w:rPr>
        <w:t>продукции</w:t>
      </w:r>
      <w:r>
        <w:rPr>
          <w:sz w:val="28"/>
        </w:rPr>
        <w:t xml:space="preserve">»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следующими</w:t>
      </w:r>
      <w:r>
        <w:rPr>
          <w:sz w:val="28"/>
        </w:rPr>
        <w:t xml:space="preserve"> </w:t>
      </w:r>
      <w:r>
        <w:rPr>
          <w:sz w:val="28"/>
        </w:rPr>
        <w:t>параметрами</w:t>
      </w:r>
      <w:r>
        <w:rPr>
          <w:sz w:val="28"/>
        </w:rPr>
        <w:t xml:space="preserve"> </w:t>
      </w:r>
      <w:r>
        <w:rPr>
          <w:sz w:val="28"/>
        </w:rPr>
        <w:t>разрешенного</w:t>
      </w:r>
      <w:r>
        <w:rPr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Start w:id="6" w:name="_Hlk111543213"/>
      <w:r>
        <w:rPr>
          <w:rFonts w:ascii="Times New Roman" w:hAnsi="Times New Roman" w:eastAsia="Times New Roman"/>
          <w:sz w:val="28"/>
        </w:rPr>
        <w:t>«</w:t>
      </w:r>
      <w:r>
        <w:rPr>
          <w:rFonts w:ascii="Times New Roman" w:hAnsi="Times New Roman" w:eastAsia="Times New Roman"/>
          <w:sz w:val="28"/>
        </w:rPr>
        <w:t>Минимальная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площадь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ЗУ</w:t>
      </w:r>
      <w:r>
        <w:rPr>
          <w:rFonts w:ascii="Times New Roman" w:hAnsi="Times New Roman" w:eastAsia="Times New Roman"/>
          <w:sz w:val="28"/>
        </w:rPr>
        <w:t xml:space="preserve">*- 0,03 </w:t>
      </w:r>
      <w:r>
        <w:rPr>
          <w:rFonts w:ascii="Times New Roman" w:hAnsi="Times New Roman" w:eastAsia="Times New Roman"/>
          <w:sz w:val="28"/>
        </w:rPr>
        <w:t>га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Минимальный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отступ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границы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целях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определения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места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допустимого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размещения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объекта</w:t>
      </w:r>
      <w:r>
        <w:rPr>
          <w:rFonts w:ascii="Times New Roman" w:hAnsi="Times New Roman" w:eastAsia="Times New Roman"/>
          <w:sz w:val="28"/>
        </w:rPr>
        <w:t>: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соседних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– 3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-</w:t>
      </w:r>
      <w:r>
        <w:rPr>
          <w:rFonts w:ascii="Times New Roman" w:hAnsi="Times New Roman" w:eastAsia="Times New Roman"/>
          <w:sz w:val="28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красной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линии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улиц</w:t>
      </w:r>
      <w:r>
        <w:rPr>
          <w:rFonts w:ascii="Times New Roman" w:hAnsi="Times New Roman" w:eastAsia="Times New Roman"/>
          <w:sz w:val="28"/>
        </w:rPr>
        <w:t xml:space="preserve"> – 5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проездов</w:t>
      </w:r>
      <w:r>
        <w:rPr>
          <w:rFonts w:ascii="Times New Roman" w:hAnsi="Times New Roman" w:eastAsia="Times New Roman"/>
          <w:sz w:val="28"/>
        </w:rPr>
        <w:t xml:space="preserve"> – 3 </w:t>
      </w:r>
      <w:r>
        <w:rPr>
          <w:rFonts w:ascii="Times New Roman" w:hAnsi="Times New Roman" w:eastAsia="Times New Roman"/>
          <w:sz w:val="28"/>
        </w:rPr>
        <w:t>м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Предельное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количество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надземных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этажей</w:t>
      </w:r>
      <w:r>
        <w:rPr>
          <w:rFonts w:ascii="Times New Roman" w:hAnsi="Times New Roman" w:eastAsia="Times New Roman"/>
          <w:sz w:val="28"/>
        </w:rPr>
        <w:t xml:space="preserve">, </w:t>
      </w:r>
      <w:r>
        <w:rPr>
          <w:rFonts w:ascii="Times New Roman" w:hAnsi="Times New Roman" w:eastAsia="Times New Roman"/>
          <w:sz w:val="28"/>
        </w:rPr>
        <w:t>предельная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высота</w:t>
      </w:r>
      <w:r>
        <w:rPr>
          <w:rFonts w:ascii="Times New Roman" w:hAnsi="Times New Roman" w:eastAsia="Times New Roman"/>
          <w:sz w:val="28"/>
        </w:rPr>
        <w:t xml:space="preserve">** – </w:t>
      </w:r>
      <w:r>
        <w:rPr>
          <w:rFonts w:ascii="Times New Roman" w:hAnsi="Times New Roman" w:eastAsia="Times New Roman"/>
          <w:sz w:val="28"/>
        </w:rPr>
        <w:t>не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подлежит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установлению</w:t>
      </w:r>
      <w:r>
        <w:rPr>
          <w:rFonts w:ascii="Times New Roman" w:hAnsi="Times New Roman" w:eastAsia="Times New Roman"/>
          <w:sz w:val="28"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i/>
        </w:rPr>
      </w:pPr>
      <w:r>
        <w:rPr>
          <w:rFonts w:ascii="Times New Roman" w:hAnsi="Times New Roman" w:eastAsia="Times New Roman"/>
          <w:sz w:val="28"/>
        </w:rPr>
        <w:t>Максимальный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процент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застройки</w:t>
      </w:r>
      <w:r>
        <w:rPr>
          <w:rFonts w:ascii="Times New Roman" w:hAnsi="Times New Roman" w:eastAsia="Times New Roman"/>
          <w:sz w:val="28"/>
        </w:rPr>
        <w:t xml:space="preserve"> – 50%.</w:t>
      </w:r>
      <w:r>
        <w:rPr>
          <w:rFonts w:ascii="Times New Roman" w:hAnsi="Times New Roman" w:eastAsia="Times New Roman"/>
          <w:sz w:val="28"/>
          <w:i/>
        </w:rPr>
        <w:t xml:space="preserve"> </w:t>
      </w:r>
    </w:p>
    <w:p>
      <w:pPr>
        <w:ind w:left="0" w:firstLine="709"/>
        <w:jc w:val="both"/>
        <w:rPr>
          <w:rFonts w:ascii="Times New Roman" w:hAnsi="Times New Roman" w:eastAsia="Times New Roman"/>
          <w:sz w:val="24"/>
          <w:i/>
        </w:rPr>
      </w:pPr>
      <w:r>
        <w:rPr>
          <w:rFonts w:ascii="Times New Roman" w:hAnsi="Times New Roman" w:eastAsia="Times New Roman"/>
          <w:sz w:val="24"/>
          <w:i/>
        </w:rPr>
        <w:t>*</w:t>
      </w:r>
      <w:r>
        <w:rPr>
          <w:rFonts w:ascii="Times New Roman" w:hAnsi="Times New Roman" w:eastAsia="Times New Roman"/>
          <w:sz w:val="24"/>
          <w:i/>
        </w:rPr>
        <w:t>Размеры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земельных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участков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в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границах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застроенных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территорий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устанавливаются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с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учетом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фактического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землепользования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и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градостроительных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нормативов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и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правил</w:t>
      </w:r>
      <w:r>
        <w:rPr>
          <w:rFonts w:ascii="Times New Roman" w:hAnsi="Times New Roman" w:eastAsia="Times New Roman"/>
          <w:sz w:val="24"/>
          <w:i/>
        </w:rPr>
        <w:t xml:space="preserve">, </w:t>
      </w:r>
      <w:r>
        <w:rPr>
          <w:rFonts w:ascii="Times New Roman" w:hAnsi="Times New Roman" w:eastAsia="Times New Roman"/>
          <w:sz w:val="24"/>
          <w:i/>
        </w:rPr>
        <w:t>действовавших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в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период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застройки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указанных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территорий</w:t>
      </w:r>
      <w:r>
        <w:rPr>
          <w:rFonts w:ascii="Times New Roman" w:hAnsi="Times New Roman" w:eastAsia="Times New Roman"/>
          <w:sz w:val="24"/>
          <w:i/>
        </w:rPr>
        <w:t>.</w:t>
      </w:r>
    </w:p>
    <w:p>
      <w:pPr>
        <w:ind w:left="0" w:firstLine="709"/>
        <w:jc w:val="both"/>
        <w:rPr>
          <w:rFonts w:ascii="Times New Roman" w:hAnsi="Times New Roman" w:eastAsia="Times New Roman"/>
          <w:sz w:val="28"/>
          <w:i/>
        </w:rPr>
      </w:pPr>
      <w:r>
        <w:rPr>
          <w:rFonts w:ascii="Times New Roman" w:hAnsi="Times New Roman" w:eastAsia="Times New Roman"/>
          <w:sz w:val="24"/>
          <w:i/>
        </w:rPr>
        <w:t>**</w:t>
      </w:r>
      <w:r>
        <w:rPr>
          <w:rFonts w:ascii="Times New Roman" w:hAnsi="Times New Roman" w:eastAsia="Times New Roman"/>
          <w:sz w:val="24"/>
          <w:i/>
        </w:rPr>
        <w:t>Определяется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технологическими</w:t>
      </w:r>
      <w:r>
        <w:rPr>
          <w:rFonts w:ascii="Times New Roman" w:hAnsi="Times New Roman" w:eastAsia="Times New Roman"/>
          <w:sz w:val="24"/>
          <w:i/>
        </w:rPr>
        <w:t xml:space="preserve"> </w:t>
      </w:r>
      <w:r>
        <w:rPr>
          <w:rFonts w:ascii="Times New Roman" w:hAnsi="Times New Roman" w:eastAsia="Times New Roman"/>
          <w:sz w:val="24"/>
          <w:i/>
        </w:rPr>
        <w:t>требованиями</w:t>
      </w:r>
      <w:bookmarkEnd w:id="6"/>
      <w:r>
        <w:rPr>
          <w:rFonts w:ascii="Times New Roman" w:hAnsi="Times New Roman" w:eastAsia="Times New Roman"/>
          <w:sz w:val="24"/>
          <w:i/>
        </w:rPr>
        <w:t>.</w:t>
      </w:r>
      <w:r>
        <w:rPr>
          <w:rFonts w:ascii="Times New Roman" w:hAnsi="Times New Roman" w:eastAsia="Times New Roman"/>
          <w:sz w:val="28"/>
        </w:rPr>
        <w:t>».</w:t>
      </w:r>
    </w:p>
    <w:p>
      <w:pPr>
        <w:numPr>
          <w:numId w:val="2"/>
        </w:numPr>
        <w:pStyle w:val="S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карте</w:t>
      </w:r>
      <w:r>
        <w:rPr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z w:val="28"/>
        </w:rPr>
        <w:t xml:space="preserve"> </w:t>
      </w:r>
      <w:r>
        <w:rPr>
          <w:sz w:val="28"/>
        </w:rPr>
        <w:t>зонирования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земельный</w:t>
      </w:r>
      <w:r>
        <w:rPr>
          <w:sz w:val="28"/>
        </w:rPr>
        <w:t xml:space="preserve"> </w:t>
      </w:r>
      <w:r>
        <w:rPr>
          <w:sz w:val="28"/>
        </w:rPr>
        <w:t>участок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кадастровым</w:t>
      </w:r>
      <w:r>
        <w:rPr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</w:rPr>
        <w:t xml:space="preserve"> 22:59:070211:653 </w:t>
      </w:r>
      <w:r>
        <w:rPr>
          <w:sz w:val="28"/>
        </w:rPr>
        <w:t>включить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z w:val="28"/>
        </w:rPr>
        <w:t xml:space="preserve"> </w:t>
      </w:r>
      <w:r>
        <w:rPr>
          <w:sz w:val="28"/>
        </w:rPr>
        <w:t>зоны</w:t>
      </w:r>
      <w:r>
        <w:rPr>
          <w:sz w:val="28"/>
        </w:rPr>
        <w:t xml:space="preserve"> «</w:t>
      </w:r>
      <w:r>
        <w:rPr>
          <w:sz w:val="28"/>
        </w:rPr>
        <w:t>П</w:t>
      </w:r>
      <w:r>
        <w:rPr>
          <w:sz w:val="28"/>
        </w:rPr>
        <w:t>».</w:t>
      </w:r>
    </w:p>
    <w:p>
      <w:pPr>
        <w:ind w:left="0" w:firstLine="709"/>
        <w:spacing w:before="0" w:beforeAutospacing="0" w:after="0" w:afterAutospacing="0"/>
        <w:numPr>
          <w:numId w:val="2"/>
        </w:numPr>
        <w:jc w:val="both"/>
        <w:pStyle w:val="s3"/>
        <w:shd w:fill="FFFFFF"/>
        <w:rPr>
          <w:color w:val="000000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Правилам</w:t>
      </w:r>
      <w:r>
        <w:rPr>
          <w:sz w:val="28"/>
        </w:rPr>
        <w:t xml:space="preserve"> «</w:t>
      </w:r>
      <w:r>
        <w:rPr>
          <w:sz w:val="28"/>
        </w:rPr>
        <w:t>Классификатор</w:t>
      </w:r>
      <w:r>
        <w:rPr>
          <w:sz w:val="28"/>
          <w:color w:val="22272F"/>
        </w:rPr>
        <w:t xml:space="preserve"> </w:t>
      </w:r>
      <w:r>
        <w:rPr>
          <w:sz w:val="28"/>
          <w:color w:val="22272F"/>
        </w:rPr>
        <w:t>видов</w:t>
      </w:r>
      <w:r>
        <w:rPr>
          <w:sz w:val="28"/>
          <w:color w:val="22272F"/>
        </w:rPr>
        <w:t xml:space="preserve"> </w:t>
      </w:r>
      <w:r>
        <w:rPr>
          <w:sz w:val="28"/>
          <w:color w:val="22272F"/>
        </w:rPr>
        <w:t>разрешенного</w:t>
      </w:r>
      <w:r>
        <w:rPr>
          <w:sz w:val="28"/>
          <w:color w:val="22272F"/>
        </w:rPr>
        <w:t xml:space="preserve"> </w:t>
      </w:r>
      <w:r>
        <w:rPr>
          <w:sz w:val="28"/>
          <w:color w:val="22272F"/>
        </w:rPr>
        <w:t>использования</w:t>
      </w:r>
      <w:r>
        <w:rPr>
          <w:sz w:val="28"/>
          <w:color w:val="22272F"/>
        </w:rPr>
        <w:t xml:space="preserve"> </w:t>
      </w:r>
      <w:r>
        <w:rPr>
          <w:sz w:val="28"/>
          <w:color w:val="22272F"/>
        </w:rPr>
        <w:t>земельных</w:t>
      </w:r>
      <w:r>
        <w:rPr>
          <w:sz w:val="28"/>
          <w:color w:val="22272F"/>
        </w:rPr>
        <w:t xml:space="preserve"> </w:t>
      </w:r>
      <w:r>
        <w:rPr>
          <w:sz w:val="28"/>
          <w:color w:val="22272F"/>
        </w:rPr>
        <w:t>участков</w:t>
      </w:r>
      <w:r>
        <w:rPr>
          <w:sz w:val="28"/>
        </w:rPr>
        <w:t xml:space="preserve">» </w:t>
      </w:r>
      <w:r>
        <w:rPr>
          <w:sz w:val="28"/>
        </w:rPr>
        <w:t>исключить</w:t>
      </w:r>
      <w:r>
        <w:rPr>
          <w:sz w:val="28"/>
        </w:rPr>
        <w:t>.</w:t>
      </w:r>
    </w:p>
    <w:p>
      <w:pPr>
        <w:spacing w:before="0" w:beforeAutospacing="0" w:after="0" w:afterAutospacing="0"/>
        <w:jc w:val="both"/>
        <w:pStyle w:val="s3"/>
        <w:shd w:fill="FFFFFF"/>
        <w:rPr>
          <w:color w:val="000000"/>
        </w:rPr>
      </w:pPr>
    </w:p>
    <w:p>
      <w:pPr>
        <w:ind w:left="1701" w:hanging="1701"/>
        <w:jc w:val="both"/>
        <w:rPr>
          <w:rFonts w:ascii="Times New Roman" w:hAnsi="Times New Roman" w:eastAsia="Times New Roman"/>
          <w:sz w:val="28"/>
          <w:color w:val="000000"/>
          <w:highlight w:val="white"/>
        </w:rPr>
      </w:pPr>
    </w:p>
    <w:p>
      <w:pPr>
        <w:ind w:left="1701" w:hanging="1701"/>
        <w:jc w:val="both"/>
        <w:rPr>
          <w:rFonts w:ascii="Times New Roman" w:hAnsi="Times New Roman" w:eastAsia="Times New Roman"/>
          <w:sz w:val="28"/>
          <w:color w:val="000000"/>
          <w:highlight w:val="white"/>
        </w:rPr>
      </w:pPr>
      <w:r>
        <w:rPr>
          <w:rFonts w:ascii="Times New Roman" w:hAnsi="Times New Roman" w:eastAsia="Times New Roman"/>
          <w:sz w:val="28"/>
          <w:color w:val="000000"/>
          <w:highlight w:val="white"/>
        </w:rPr>
        <w:t>Глава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района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ab/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А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.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Н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 xml:space="preserve">. </w:t>
      </w:r>
      <w:r>
        <w:rPr>
          <w:rFonts w:ascii="Times New Roman" w:hAnsi="Times New Roman" w:eastAsia="Times New Roman"/>
          <w:sz w:val="28"/>
          <w:color w:val="000000"/>
          <w:highlight w:val="white"/>
        </w:rPr>
        <w:t>Шушунов</w:t>
      </w:r>
    </w:p>
    <w:p>
      <w:pPr>
        <w:ind w:left="1701" w:hanging="1701"/>
        <w:jc w:val="both"/>
        <w:rPr>
          <w:rFonts w:ascii="Sylfaen" w:hAnsi="Sylfaen" w:eastAsia="Sylfaen"/>
          <w:sz w:val="28"/>
          <w:color w:val="000000"/>
          <w:highlight w:val="white"/>
        </w:rPr>
      </w:pPr>
    </w:p>
    <w:p>
      <w:pPr>
        <w:ind w:left="1701" w:hanging="1701"/>
        <w:jc w:val="both"/>
        <w:rPr>
          <w:rFonts w:ascii="Sylfaen" w:hAnsi="Sylfaen" w:eastAsia="Sylfaen"/>
          <w:sz w:val="28"/>
          <w:color w:val="000000"/>
          <w:highlight w:val="white"/>
        </w:rPr>
      </w:pP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</w:t>
      </w:r>
      <w:r>
        <w:rPr>
          <w:rFonts w:ascii="Times New Roman" w:hAnsi="Times New Roman" w:eastAsia="Times New Roman"/>
          <w:sz w:val="28"/>
        </w:rPr>
        <w:t xml:space="preserve">. </w:t>
      </w:r>
      <w:r>
        <w:rPr>
          <w:rFonts w:ascii="Times New Roman" w:hAnsi="Times New Roman" w:eastAsia="Times New Roman"/>
          <w:sz w:val="28"/>
        </w:rPr>
        <w:t>Шелаболиха</w:t>
      </w:r>
      <w:r>
        <w:rPr>
          <w:rFonts w:ascii="Times New Roman" w:hAnsi="Times New Roman" w:eastAsia="Times New Roman"/>
          <w:sz w:val="28"/>
        </w:rPr>
        <w:t xml:space="preserve"> </w:t>
      </w: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«____» ___________ 2022 </w:t>
      </w:r>
      <w:r>
        <w:rPr>
          <w:rFonts w:ascii="Times New Roman" w:hAnsi="Times New Roman" w:eastAsia="Times New Roman"/>
          <w:sz w:val="28"/>
        </w:rPr>
        <w:t>года</w:t>
      </w:r>
    </w:p>
    <w:p>
      <w:pPr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z w:val="28"/>
        </w:rPr>
        <w:t xml:space="preserve"> _______</w:t>
      </w:r>
    </w:p>
    <w:p>
      <w:pPr>
        <w:rPr>
          <w:rFonts w:ascii="Times New Roman" w:hAnsi="Times New Roman" w:eastAsia="Times New Roman"/>
        </w:rPr>
      </w:pPr>
    </w:p>
    <w:p>
      <w:pPr>
        <w:spacing w:after="160" w:afterAutospacing="0" w:line="259" w:lineRule="auto"/>
        <w:sectPr>
          <w:pgSz w:w="11906" w:h="16838"/>
          <w:pgMar w:top="1135" w:right="566" w:bottom="993" w:left="1134" w:header="708" w:footer="708"/>
          <w:cols w:space="708"/>
          <w:pgNumType w:fmt="decimal"/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</w:sectPr>
        <w:rPr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Приложение</w:t>
      </w:r>
      <w:r>
        <w:rPr>
          <w:rFonts w:ascii="Times New Roman" w:hAnsi="Times New Roman" w:eastAsia="Times New Roman"/>
          <w:sz w:val="22"/>
        </w:rPr>
        <w:t xml:space="preserve"> 1</w:t>
      </w:r>
    </w:p>
    <w:p>
      <w:pPr>
        <w:spacing w:after="160" w:afterAutospacing="0" w:line="259" w:lineRule="auto"/>
        <w:jc w:val="center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</w:r>
      <w:bookmarkStart w:id="7" w:name="_Hlk111454089"/>
      <w:r>
        <w:rPr>
          <w:rFonts w:ascii="Times New Roman" w:hAnsi="Times New Roman" w:eastAsia="Times New Roman"/>
          <w:sz w:val="28"/>
          <w:b/>
        </w:rPr>
        <w:t>Зона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индивидуальными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жилыми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домами</w:t>
      </w:r>
      <w:r>
        <w:rPr>
          <w:rFonts w:ascii="Times New Roman" w:hAnsi="Times New Roman" w:eastAsia="Times New Roman"/>
          <w:sz w:val="28"/>
          <w:b/>
        </w:rPr>
        <w:t xml:space="preserve"> (</w:t>
      </w:r>
      <w:r>
        <w:rPr>
          <w:rFonts w:ascii="Times New Roman" w:hAnsi="Times New Roman" w:eastAsia="Times New Roman"/>
          <w:sz w:val="28"/>
          <w:b/>
        </w:rPr>
        <w:t>Ж</w:t>
      </w:r>
      <w:r>
        <w:rPr>
          <w:rFonts w:ascii="Times New Roman" w:hAnsi="Times New Roman" w:eastAsia="Times New Roman"/>
          <w:sz w:val="28"/>
          <w:b/>
        </w:rPr>
        <w:t>-1)</w:t>
      </w:r>
      <w:r>
        <w:rPr>
          <w:rFonts w:ascii="Times New Roman" w:hAnsi="Times New Roman" w:eastAsia="Times New Roman"/>
          <w:sz w:val="28"/>
          <w:b/>
        </w:rPr>
      </w:r>
    </w:p>
    <w:p>
      <w:pPr>
        <w:ind w:left="0" w:firstLine="709"/>
        <w:jc w:val="righ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bookmarkEnd w:id="7"/>
      <w:r>
        <w:rPr>
          <w:rFonts w:ascii="Times New Roman" w:hAnsi="Times New Roman" w:eastAsia="Times New Roman"/>
          <w:sz w:val="28"/>
        </w:rPr>
        <w:t>Таблица</w:t>
      </w:r>
      <w:r>
        <w:rPr>
          <w:rFonts w:ascii="Times New Roman" w:hAnsi="Times New Roman" w:eastAsia="Times New Roman"/>
          <w:sz w:val="28"/>
        </w:rPr>
        <w:t xml:space="preserve"> 1</w:t>
      </w:r>
    </w:p>
    <w:p>
      <w:pPr>
        <w:ind w:left="0" w:firstLine="709"/>
        <w:spacing w:after="160" w:afterAutospacing="0" w:line="259" w:lineRule="auto"/>
        <w:jc w:val="both"/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>3.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ОСНОВНЫЕ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ВИДЫ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ПАРАМЕТРЫ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РАЗРЕШЁННОГО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ИСПОЛЬЗОВАНИЯ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ЗЕМЕЛЬНЫХ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УЧАСТКОВ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ОБЪЕКТОВ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КАПИТАЛЬНОГО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СТРОИТЕЛЬСТВА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2694"/>
        <w:gridCol w:w="5386"/>
        <w:gridCol w:w="5954"/>
      </w:tblGrid>
      <w:tr>
        <w:trPr>
          <w:trHeight w:val="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</w:p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индивидуального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жилищного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- 0,30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  <w:sz w:val="18"/>
              </w:rPr>
              <w:t>статье</w:t>
            </w:r>
            <w:r>
              <w:rPr>
                <w:rFonts w:ascii="Times New Roman" w:hAnsi="Times New Roman" w:eastAsia="Times New Roman"/>
                <w:sz w:val="18"/>
                <w:color w:val="008000"/>
              </w:rPr>
              <w:t xml:space="preserve"> </w:t>
            </w:r>
            <w:r>
              <w:rPr>
                <w:sz w:val="18"/>
                <w:color w:val="008000"/>
              </w:rPr>
              <w:fldChar w:fldCharType="end"/>
            </w:r>
            <w:r>
              <w:rPr>
                <w:rFonts w:ascii="Times New Roman" w:hAnsi="Times New Roman" w:eastAsia="Times New Roman"/>
                <w:sz w:val="18"/>
              </w:rPr>
              <w:t>34</w:t>
            </w:r>
            <w:r>
              <w:rPr>
                <w:rFonts w:ascii="Times New Roman" w:hAnsi="Times New Roman" w:eastAsia="Times New Roman"/>
                <w:sz w:val="18"/>
                <w:b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систем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газоснабжения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теплоснабжения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культурного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наследия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подсобного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приусадебный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участок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- 0,60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20%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Блокированная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жилая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- 0,3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ind w:left="0" w:firstLine="34"/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Обслуживание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застройки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***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просвещения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-10 </w:t>
            </w:r>
            <w:r>
              <w:rPr>
                <w:rFonts w:ascii="Times New Roman" w:hAnsi="Times New Roman" w:eastAsia="Times New Roman"/>
                <w:sz w:val="16"/>
                <w:i/>
              </w:rPr>
              <w:t>м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здравоохранения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- 40 %.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12.0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Земельные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Действие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регламентов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индивидуальными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домами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улично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дорожной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сети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скверов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бульваров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площадей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распространяется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минимальные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максимальные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размеры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предельные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параметры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разрешенного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реконструкции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капитального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подлежат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органами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самоуправления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действующим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пределах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запрещено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</w:tbl>
    <w:p>
      <w:pPr>
        <w:jc w:val="both"/>
        <w:rPr>
          <w:rFonts w:ascii="Times New Roman" w:hAnsi="Times New Roman" w:eastAsia="Times New Roman"/>
          <w:sz w:val="24"/>
        </w:rPr>
      </w:pPr>
    </w:p>
    <w:p>
      <w:pPr>
        <w:ind w:left="0" w:firstLine="709"/>
        <w:jc w:val="right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</w:rPr>
        <w:t>Таблица</w:t>
      </w:r>
      <w:r>
        <w:rPr>
          <w:rFonts w:ascii="Times New Roman" w:hAnsi="Times New Roman" w:eastAsia="Times New Roman"/>
          <w:sz w:val="28"/>
        </w:rPr>
        <w:t xml:space="preserve"> 2</w:t>
      </w:r>
    </w:p>
    <w:p>
      <w:pPr>
        <w:ind w:left="0" w:firstLine="709"/>
        <w:jc w:val="both"/>
        <w:rPr>
          <w:rFonts w:ascii="Times New Roman" w:hAnsi="Times New Roman" w:eastAsia="Times New Roman"/>
          <w:sz w:val="24"/>
          <w:b/>
        </w:rPr>
      </w:pPr>
      <w:r>
        <w:rPr>
          <w:rFonts w:ascii="Times New Roman" w:hAnsi="Times New Roman" w:eastAsia="Times New Roman"/>
          <w:sz w:val="24"/>
          <w:b/>
        </w:rPr>
        <w:t>4.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УСЛОВНО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РАЗРЕШЁННЫЕ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ВИДЫ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ПАРАМЕТРЫ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ИСПОЛЬЗОВАНИЯ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ЗЕМЕЛЬНЫХ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УЧАСТКОВ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ОБЪЕКТОВ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КАПИТАЛЬНОГО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СТРОИТЕЛЬСТВА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7"/>
        <w:gridCol w:w="2417"/>
        <w:gridCol w:w="5687"/>
        <w:gridCol w:w="5972"/>
      </w:tblGrid>
      <w:tr>
        <w:trPr>
          <w:trHeight w:val="444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</w:p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61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Малоэтажная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многоквартирная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–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- 4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согласно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расчетной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плотности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населения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что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строительство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должен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возможность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организации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придомовой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четким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функциональным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зонированием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размещением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отдыха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игровых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спортивных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хозяйственных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стоянок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автотранспорта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зеленых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насаждений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случае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примыкания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расположенным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территориальных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регламентами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установлены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необходимо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совпадающих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красными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3 </w:t>
            </w:r>
            <w:r>
              <w:rPr>
                <w:rFonts w:ascii="Times New Roman" w:hAnsi="Times New Roman" w:eastAsia="Times New Roman"/>
                <w:sz w:val="16"/>
                <w:i/>
              </w:rPr>
              <w:t>метра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>,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  <w:sz w:val="18"/>
              </w:rPr>
              <w:t>статье</w:t>
            </w:r>
            <w:r>
              <w:rPr>
                <w:rFonts w:ascii="Times New Roman" w:hAnsi="Times New Roman" w:eastAsia="Times New Roman"/>
                <w:sz w:val="18"/>
              </w:rPr>
              <w:t xml:space="preserve"> 3</w:t>
            </w:r>
            <w:r>
              <w:rPr>
                <w:sz w:val="18"/>
              </w:rPr>
              <w:fldChar w:fldCharType="end"/>
            </w:r>
            <w:r>
              <w:rPr>
                <w:rFonts w:ascii="Times New Roman" w:hAnsi="Times New Roman" w:eastAsia="Times New Roman"/>
                <w:sz w:val="18"/>
              </w:rPr>
              <w:t>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соответствии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</w:t>
            </w:r>
            <w:r>
              <w:rPr>
                <w:rFonts w:ascii="Times New Roman" w:hAnsi="Times New Roman" w:eastAsia="Times New Roman"/>
              </w:rPr>
              <w:t xml:space="preserve"> 5.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сельскохозяйственного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производственного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назначения</w:t>
            </w:r>
            <w:r>
              <w:rPr>
                <w:rFonts w:ascii="Times New Roman" w:hAnsi="Times New Roman" w:eastAsia="Times New Roman"/>
              </w:rPr>
              <w:t>,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систем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газоснабжения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охраны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источников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питьевого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водоснабжения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прибрежные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числе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береговые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);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  <w:tr>
        <w:tblPrEx>
          <w:tblCellMar/>
        </w:tblPrEx>
        <w:trPr>
          <w:trHeight w:val="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2.7.1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Хранение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автотранспорта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- 0,003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***</w:t>
            </w:r>
            <w:r>
              <w:rPr>
                <w:rFonts w:ascii="Times New Roman" w:hAnsi="Times New Roman" w:eastAsia="Times New Roman"/>
              </w:rPr>
              <w:t xml:space="preserve"> – 60%.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просвещения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-10 </w:t>
            </w:r>
            <w:r>
              <w:rPr>
                <w:rFonts w:ascii="Times New Roman" w:hAnsi="Times New Roman" w:eastAsia="Times New Roman"/>
                <w:sz w:val="16"/>
                <w:i/>
              </w:rPr>
              <w:t>м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здравоохранения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- 40 %.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3.4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  <w:highlight w:val="white"/>
              </w:rPr>
              <w:t>Здравоохранение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ind w:left="0" w:firstLine="318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4.4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highlight w:val="white"/>
              </w:rPr>
              <w:t>Магазины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*- 0,8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4.6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highlight w:val="white"/>
              </w:rPr>
              <w:t>Общественное</w:t>
            </w:r>
            <w:r>
              <w:rPr>
                <w:rFonts w:ascii="Times New Roman" w:hAnsi="Times New Roman" w:eastAsia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highlight w:val="white"/>
              </w:rPr>
              <w:t>питание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*- 0,2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6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Коммунальное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4" w:color="auto"/>
              <w:bottom w:val="single" w:sz="4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предельная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высота</w:t>
            </w:r>
            <w:r>
              <w:rPr>
                <w:rFonts w:ascii="Times New Roman" w:hAnsi="Times New Roman" w:eastAsia="Times New Roman"/>
              </w:rPr>
              <w:t xml:space="preserve">*** –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b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зданий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лечебных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общеобразовательных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школ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детских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дошкольных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нормам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b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Определяется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технологическими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требованиями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</w:p>
    <w:p>
      <w:pPr>
        <w:spacing w:after="160" w:afterAutospacing="0" w:line="259" w:lineRule="auto"/>
        <w:jc w:val="righ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Приложение</w:t>
      </w:r>
      <w:r>
        <w:rPr>
          <w:rFonts w:ascii="Times New Roman" w:hAnsi="Times New Roman" w:eastAsia="Times New Roman"/>
          <w:sz w:val="22"/>
        </w:rPr>
        <w:t xml:space="preserve"> 2</w:t>
      </w:r>
    </w:p>
    <w:p>
      <w:pPr>
        <w:ind w:left="0" w:firstLine="709"/>
        <w:jc w:val="center"/>
        <w:rPr>
          <w:rFonts w:ascii="Times New Roman" w:hAnsi="Times New Roman" w:eastAsia="Times New Roman"/>
          <w:sz w:val="28"/>
          <w:b/>
        </w:rPr>
      </w:pPr>
      <w:r>
        <w:rPr>
          <w:rFonts w:ascii="Times New Roman" w:hAnsi="Times New Roman" w:eastAsia="Times New Roman"/>
          <w:sz w:val="28"/>
          <w:b/>
        </w:rPr>
        <w:t>Зона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застройки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малоэтажными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жилыми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домами</w:t>
      </w:r>
      <w:r>
        <w:rPr>
          <w:rFonts w:ascii="Times New Roman" w:hAnsi="Times New Roman" w:eastAsia="Times New Roman"/>
          <w:sz w:val="28"/>
          <w:b/>
        </w:rPr>
        <w:t xml:space="preserve"> (</w:t>
      </w:r>
      <w:r>
        <w:rPr>
          <w:rFonts w:ascii="Times New Roman" w:hAnsi="Times New Roman" w:eastAsia="Times New Roman"/>
          <w:sz w:val="28"/>
          <w:b/>
        </w:rPr>
        <w:t>до</w:t>
      </w:r>
      <w:r>
        <w:rPr>
          <w:rFonts w:ascii="Times New Roman" w:hAnsi="Times New Roman" w:eastAsia="Times New Roman"/>
          <w:sz w:val="28"/>
          <w:b/>
        </w:rPr>
        <w:t xml:space="preserve"> 4 </w:t>
      </w:r>
      <w:r>
        <w:rPr>
          <w:rFonts w:ascii="Times New Roman" w:hAnsi="Times New Roman" w:eastAsia="Times New Roman"/>
          <w:sz w:val="28"/>
          <w:b/>
        </w:rPr>
        <w:t>этажей</w:t>
      </w:r>
      <w:r>
        <w:rPr>
          <w:rFonts w:ascii="Times New Roman" w:hAnsi="Times New Roman" w:eastAsia="Times New Roman"/>
          <w:sz w:val="28"/>
          <w:b/>
        </w:rPr>
        <w:t xml:space="preserve">, </w:t>
      </w:r>
      <w:r>
        <w:rPr>
          <w:rFonts w:ascii="Times New Roman" w:hAnsi="Times New Roman" w:eastAsia="Times New Roman"/>
          <w:sz w:val="28"/>
          <w:b/>
        </w:rPr>
        <w:t>включая</w:t>
      </w:r>
      <w:r>
        <w:rPr>
          <w:rFonts w:ascii="Times New Roman" w:hAnsi="Times New Roman" w:eastAsia="Times New Roman"/>
          <w:sz w:val="28"/>
          <w:b/>
        </w:rPr>
        <w:t xml:space="preserve"> </w:t>
      </w:r>
      <w:r>
        <w:rPr>
          <w:rFonts w:ascii="Times New Roman" w:hAnsi="Times New Roman" w:eastAsia="Times New Roman"/>
          <w:sz w:val="28"/>
          <w:b/>
        </w:rPr>
        <w:t>мансардный</w:t>
      </w:r>
      <w:r>
        <w:rPr>
          <w:rFonts w:ascii="Times New Roman" w:hAnsi="Times New Roman" w:eastAsia="Times New Roman"/>
          <w:sz w:val="28"/>
          <w:b/>
        </w:rPr>
        <w:t>) (</w:t>
      </w:r>
      <w:r>
        <w:rPr>
          <w:rFonts w:ascii="Times New Roman" w:hAnsi="Times New Roman" w:eastAsia="Times New Roman"/>
          <w:sz w:val="28"/>
          <w:b/>
        </w:rPr>
        <w:t>Ж</w:t>
      </w:r>
      <w:r>
        <w:rPr>
          <w:rFonts w:ascii="Times New Roman" w:hAnsi="Times New Roman" w:eastAsia="Times New Roman"/>
          <w:sz w:val="28"/>
          <w:b/>
        </w:rPr>
        <w:t>-2)</w:t>
      </w:r>
    </w:p>
    <w:p>
      <w:pPr>
        <w:ind w:left="0" w:firstLine="709"/>
        <w:jc w:val="center"/>
        <w:rPr>
          <w:rFonts w:ascii="Times New Roman" w:hAnsi="Times New Roman" w:eastAsia="Times New Roman"/>
          <w:sz w:val="28"/>
          <w:b/>
        </w:rPr>
      </w:pPr>
    </w:p>
    <w:p>
      <w:pPr>
        <w:ind w:left="0" w:firstLine="709"/>
        <w:jc w:val="righ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Таблица</w:t>
      </w:r>
      <w:r>
        <w:rPr>
          <w:rFonts w:ascii="Times New Roman" w:hAnsi="Times New Roman" w:eastAsia="Times New Roman"/>
          <w:sz w:val="28"/>
        </w:rPr>
        <w:t xml:space="preserve"> 4</w:t>
      </w:r>
    </w:p>
    <w:p>
      <w:pPr>
        <w:ind w:left="0" w:firstLine="709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b/>
        </w:rPr>
        <w:t>6.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ОСНОВНЫЕ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ВИДЫ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ПАРАМЕТРЫ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РАЗРЕШЁННОГО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ИСПОЛЬЗОВАНИЯ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ЗЕМЕЛЬНЫХ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УЧАСТКОВ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ОБЪЕКТОВ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КАПИТАЛЬНОГО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СТРОИТЕЛЬСТВА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2410"/>
        <w:gridCol w:w="5670"/>
        <w:gridCol w:w="5954"/>
      </w:tblGrid>
      <w:tr>
        <w:trPr>
          <w:trHeight w:val="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Малоэтажная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многоквартирная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подлежит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установлению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-4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определяются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заданию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проектированию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согласно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расчетной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плотности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населения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что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отводимый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строительство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должен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обеспечивать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возможность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организации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придомовой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четким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функциональным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зонированием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размещением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отдыха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игровых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спортивных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хозяйственных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площадок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стоянок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автотранспорта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зеленых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насаждений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**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случае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примыкания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участкам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расположенным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территориальных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регламентами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установлены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которых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необходимо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обеспечение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нормативной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инсоляции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освещенности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не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совпадающих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красными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линиями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3 </w:t>
            </w:r>
            <w:r>
              <w:rPr>
                <w:rFonts w:ascii="Times New Roman" w:hAnsi="Times New Roman" w:eastAsia="Times New Roman"/>
                <w:sz w:val="16"/>
                <w:i/>
              </w:rPr>
              <w:t>метра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  <w:sz w:val="18"/>
              </w:rPr>
              <w:t>статье</w:t>
            </w:r>
            <w:r>
              <w:rPr>
                <w:rFonts w:ascii="Times New Roman" w:hAnsi="Times New Roman" w:eastAsia="Times New Roman"/>
                <w:sz w:val="18"/>
              </w:rPr>
              <w:t xml:space="preserve"> 3</w:t>
            </w:r>
            <w:r>
              <w:rPr>
                <w:sz w:val="18"/>
              </w:rPr>
              <w:fldChar w:fldCharType="end"/>
            </w:r>
            <w:r>
              <w:rPr>
                <w:rFonts w:ascii="Times New Roman" w:hAnsi="Times New Roman" w:eastAsia="Times New Roman"/>
                <w:sz w:val="18"/>
              </w:rPr>
              <w:t>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систем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газоснабжения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требующих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СЗЗ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2.7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Обслуживание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</w:rPr>
              <w:t>***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просвещения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-10 </w:t>
            </w:r>
            <w:r>
              <w:rPr>
                <w:rFonts w:ascii="Times New Roman" w:hAnsi="Times New Roman" w:eastAsia="Times New Roman"/>
                <w:sz w:val="16"/>
                <w:i/>
              </w:rPr>
              <w:t>м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***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 </w:t>
            </w:r>
            <w:r>
              <w:rPr>
                <w:rFonts w:ascii="Times New Roman" w:hAnsi="Times New Roman" w:eastAsia="Times New Roman"/>
                <w:sz w:val="16"/>
                <w:i/>
              </w:rPr>
              <w:t>образования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здравоохранения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- 40 %.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ind w:left="0" w:firstLine="709"/>
        <w:jc w:val="right"/>
        <w:rPr>
          <w:rFonts w:ascii="Times New Roman" w:hAnsi="Times New Roman" w:eastAsia="Times New Roman"/>
          <w:sz w:val="24"/>
        </w:rPr>
      </w:pPr>
    </w:p>
    <w:p>
      <w:pPr>
        <w:ind w:left="0" w:firstLine="709"/>
        <w:jc w:val="righ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Таблица</w:t>
      </w:r>
      <w:r>
        <w:rPr>
          <w:rFonts w:ascii="Times New Roman" w:hAnsi="Times New Roman" w:eastAsia="Times New Roman"/>
          <w:sz w:val="28"/>
        </w:rPr>
        <w:t xml:space="preserve"> 5</w:t>
      </w:r>
    </w:p>
    <w:p>
      <w:pPr>
        <w:ind w:left="0" w:firstLine="709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b/>
        </w:rPr>
        <w:t>7.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УСЛОВНО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РАЗРЕШЁННЫЕ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ВИДЫ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ПАРАМЕТРЫ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ИСПОЛЬЗОВАНИЯ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ЗЕМЕЛЬНЫХ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УЧАСТКОВ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И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ОБЪЕКТОВ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КАПИТАЛЬНОГО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СТРОИТЕЛЬСТВА</w:t>
      </w:r>
      <w:r>
        <w:rPr>
          <w:rFonts w:ascii="Times New Roman" w:hAnsi="Times New Roman" w:eastAsia="Times New Roman"/>
          <w:sz w:val="24"/>
        </w:rPr>
        <w:t xml:space="preserve">. </w:t>
      </w:r>
    </w:p>
    <w:tbl>
      <w:tblPr>
        <w:tblCellMar>
          <w:left w:type="dxa" w:w="0"/>
          <w:right w:type="dxa" w:w="0"/>
          <w:top w:type="dxa" w:w="0"/>
          <w:bottom w:type="dxa" w:w="0"/>
        </w:tblCellMar>
        <w:jc w:val="left"/>
        <w:tblInd w:type="dxa" w:w="0"/>
        <w:tblLayout w:type="fixed"/>
      </w:tblPr>
      <w:tblGrid>
        <w:gridCol w:w="675"/>
        <w:gridCol w:w="2410"/>
        <w:gridCol w:w="5670"/>
        <w:gridCol w:w="5954"/>
      </w:tblGrid>
      <w:tr>
        <w:trPr>
          <w:trHeight w:val="20" w:hRule="atLeast"/>
        </w:trPr>
        <w:tc>
          <w:tcPr>
            <w:gridSpan w:val="2"/>
            <w:tcMar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4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ВИДЫ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ПАРАМЕТРЫ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РАЗРЕШЕННОГО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</w:p>
        </w:tc>
        <w:tc>
          <w:tcPr>
            <w:tcMar/>
            <w:vMerge w:val="restart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ОГРАНИЧЕНИЯ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ИСПОЛЬЗОВАНИЯ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И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ОБЪЕКТОВ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КАПИТАЛЬНОГО</w:t>
            </w:r>
            <w:r>
              <w:rPr>
                <w:rFonts w:ascii="Times New Roman" w:hAnsi="Times New Roman" w:eastAsia="Times New Roman"/>
                <w:sz w:val="16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b/>
              </w:rPr>
              <w:t>СТРОИТЕЛЬСТВА</w:t>
            </w: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center"/>
            <w:tcBorders>
              <w:left w:val="single" w:sz="8" w:color="auto"/>
              <w:right w:val="single" w:sz="4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КОД</w:t>
            </w:r>
          </w:p>
        </w:tc>
        <w:tc>
          <w:tcPr>
            <w:tcMar/>
            <w:vAlign w:val="center"/>
            <w:tcBorders>
              <w:left w:val="single" w:sz="4" w:color="auto"/>
              <w:right w:val="single" w:sz="8" w:color="auto"/>
              <w:top w:val="single" w:sz="4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  <w:r>
              <w:rPr>
                <w:rFonts w:ascii="Times New Roman" w:hAnsi="Times New Roman" w:eastAsia="Times New Roman"/>
                <w:sz w:val="16"/>
                <w:b/>
              </w:rPr>
              <w:t>НАИМЕНОВАНИЕ</w:t>
            </w: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  <w:tc>
          <w:tcPr>
            <w:tcMar/>
            <w:vMerge w:val="continue"/>
            <w:vAlign w:val="center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center"/>
              <w:rPr>
                <w:rFonts w:ascii="Times New Roman" w:hAnsi="Times New Roman" w:eastAsia="Times New Roman"/>
                <w:sz w:val="16"/>
                <w:b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индивидуального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жилищного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строительства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- 0,30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**: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30%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restart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случае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если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часть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расположены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либо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регулирования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градостроительной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деятельности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согласно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Карте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особыми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условиями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использование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части</w:t>
            </w:r>
            <w:r>
              <w:rPr>
                <w:rFonts w:ascii="Times New Roman" w:hAnsi="Times New Roman" w:eastAsia="Times New Roman"/>
              </w:rPr>
              <w:t xml:space="preserve">)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осуществляется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учетом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установленных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законодательством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Российской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Федерации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указанных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fldChar w:fldCharType="begin"/>
              <w:instrText xml:space="preserve"> HYPERLINK \l "sub_89" </w:instrText>
              <w:fldChar w:fldCharType="separate"/>
            </w:r>
            <w:r>
              <w:rPr>
                <w:rFonts w:ascii="Times New Roman" w:hAnsi="Times New Roman" w:eastAsia="Times New Roman"/>
                <w:sz w:val="18"/>
              </w:rPr>
              <w:t>статье</w:t>
            </w:r>
            <w:r>
              <w:rPr>
                <w:rFonts w:ascii="Times New Roman" w:hAnsi="Times New Roman" w:eastAsia="Times New Roman"/>
                <w:sz w:val="18"/>
              </w:rPr>
              <w:t xml:space="preserve"> 3</w:t>
            </w:r>
            <w:r>
              <w:rPr>
                <w:sz w:val="18"/>
              </w:rPr>
              <w:fldChar w:fldCharType="end"/>
            </w:r>
            <w:r>
              <w:rPr>
                <w:rFonts w:ascii="Times New Roman" w:hAnsi="Times New Roman" w:eastAsia="Times New Roman"/>
                <w:sz w:val="18"/>
              </w:rPr>
              <w:t>4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настоящих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Правил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границах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данной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территориальной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действуют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следующие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ЗОУИТ</w:t>
            </w:r>
            <w:r>
              <w:rPr>
                <w:rFonts w:ascii="Times New Roman" w:hAnsi="Times New Roman" w:eastAsia="Times New Roman"/>
              </w:rPr>
              <w:t xml:space="preserve">: 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разрыв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автомобильных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дорог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регионального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значения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общего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пользования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инженерной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инфраструктуры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именно</w:t>
            </w:r>
            <w:r>
              <w:rPr>
                <w:rFonts w:ascii="Times New Roman" w:hAnsi="Times New Roman" w:eastAsia="Times New Roman"/>
              </w:rPr>
              <w:t xml:space="preserve">: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электроснабжения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сооружений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связи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систем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газоснабжения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санитарно</w:t>
            </w:r>
            <w:r>
              <w:rPr>
                <w:rFonts w:ascii="Times New Roman" w:hAnsi="Times New Roman" w:eastAsia="Times New Roman"/>
              </w:rPr>
              <w:t>-</w:t>
            </w:r>
            <w:r>
              <w:rPr>
                <w:rFonts w:ascii="Times New Roman" w:hAnsi="Times New Roman" w:eastAsia="Times New Roman"/>
              </w:rPr>
              <w:t>защитной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полосы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водопровода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водоохранные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>;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защитные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зоны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памятников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истории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архитектуры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Дополнительные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>ограничения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допускается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требующих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СЗЗ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размещение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или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пристроенных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дому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помещениях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строительных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магазинов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взрывоопасных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веществ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материалов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организаций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бытового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обслуживания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которых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применяются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легковоспламеняющиеся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жидкости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за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исключением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парикмахерских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мастерских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ремонту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часов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обуви</w:t>
            </w:r>
            <w:r>
              <w:rPr>
                <w:rFonts w:ascii="Times New Roman" w:hAnsi="Times New Roman" w:eastAsia="Times New Roman"/>
              </w:rPr>
              <w:t>).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Требуется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соблюдение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ограничений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использования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ОКС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осуществлении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публичного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сервитута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его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наличии</w:t>
            </w:r>
            <w:r>
              <w:rPr>
                <w:rFonts w:ascii="Times New Roman" w:hAnsi="Times New Roman" w:eastAsia="Times New Roman"/>
              </w:rPr>
              <w:t>).</w:t>
            </w: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Для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ведения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личного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подсобного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хозяйства</w:t>
            </w:r>
            <w:r>
              <w:rPr>
                <w:rFonts w:ascii="Times New Roman" w:hAnsi="Times New Roman" w:eastAsia="Times New Roman"/>
              </w:rPr>
              <w:t xml:space="preserve"> (</w:t>
            </w:r>
            <w:r>
              <w:rPr>
                <w:rFonts w:ascii="Times New Roman" w:hAnsi="Times New Roman" w:eastAsia="Times New Roman"/>
              </w:rPr>
              <w:t>приусадебный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участок</w:t>
            </w:r>
            <w:r>
              <w:rPr>
                <w:rFonts w:ascii="Times New Roman" w:hAnsi="Times New Roman" w:eastAsia="Times New Roman"/>
              </w:rPr>
              <w:t>)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- 0,02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- 0,50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  <w:sz w:val="16"/>
              </w:rPr>
              <w:t>**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>-5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>-3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20%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Блокированная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жилая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застройка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не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установлена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- 0,3 </w:t>
            </w:r>
            <w:r>
              <w:rPr>
                <w:rFonts w:ascii="Times New Roman" w:hAnsi="Times New Roman" w:eastAsia="Times New Roman"/>
              </w:rPr>
              <w:t>га</w:t>
            </w:r>
            <w:r>
              <w:rPr>
                <w:rFonts w:ascii="Times New Roman" w:hAnsi="Times New Roman" w:eastAsia="Times New Roman"/>
              </w:rPr>
              <w:t>*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– 5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40%</w:t>
            </w:r>
          </w:p>
          <w:p>
            <w:pPr>
              <w:ind w:left="0" w:firstLine="317"/>
              <w:spacing w:line="259" w:lineRule="auto"/>
              <w:jc w:val="both"/>
              <w:rPr>
                <w:rFonts w:ascii="Times New Roman" w:hAnsi="Times New Roman" w:eastAsia="Times New Roman"/>
                <w:sz w:val="16"/>
                <w:i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зон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ind w:left="0" w:firstLine="34"/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**</w:t>
            </w:r>
            <w:r>
              <w:rPr>
                <w:rFonts w:ascii="Times New Roman" w:hAnsi="Times New Roman" w:eastAsia="Times New Roman"/>
                <w:sz w:val="16"/>
                <w:i/>
              </w:rPr>
              <w:t>Возможно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увеличение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минимального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отступа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поправкой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противопожарный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разрыв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3.3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Бытовое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обслуживание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  <w:sz w:val="16"/>
              </w:rPr>
              <w:t>*</w:t>
            </w:r>
            <w:r>
              <w:rPr>
                <w:rFonts w:ascii="Times New Roman" w:hAnsi="Times New Roman" w:eastAsia="Times New Roman"/>
              </w:rPr>
              <w:t xml:space="preserve">- 0,01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красной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линии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улиц</w:t>
            </w:r>
            <w:r>
              <w:rPr>
                <w:rFonts w:ascii="Times New Roman" w:hAnsi="Times New Roman" w:eastAsia="Times New Roman"/>
              </w:rPr>
              <w:t xml:space="preserve"> - 5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, </w:t>
            </w:r>
            <w:r>
              <w:rPr>
                <w:rFonts w:ascii="Times New Roman" w:hAnsi="Times New Roman" w:eastAsia="Times New Roman"/>
              </w:rPr>
              <w:t>проездов</w:t>
            </w:r>
            <w:r>
              <w:rPr>
                <w:rFonts w:ascii="Times New Roman" w:hAnsi="Times New Roman" w:eastAsia="Times New Roman"/>
              </w:rPr>
              <w:t xml:space="preserve"> – 3 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 xml:space="preserve">. 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</w:t>
            </w:r>
          </w:p>
          <w:p>
            <w:pPr>
              <w:spacing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 xml:space="preserve">* </w:t>
            </w: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/>
        </w:tblPrEx>
        <w:trPr>
          <w:trHeight w:val="20" w:hRule="atLeast"/>
        </w:trPr>
        <w:tc>
          <w:tcPr>
            <w:tcMar/>
            <w:vAlign w:val="top"/>
            <w:tcBorders>
              <w:left w:val="single" w:sz="8" w:color="auto"/>
              <w:right w:val="single" w:sz="4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4.4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rPr>
                <w:rFonts w:ascii="Times New Roman" w:hAnsi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highlight w:val="white"/>
              </w:rPr>
              <w:t>Магазины</w:t>
            </w:r>
          </w:p>
        </w:tc>
        <w:tc>
          <w:tcPr>
            <w:tcMar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Минимальная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площадь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*- 0,08 </w:t>
            </w:r>
            <w:r>
              <w:rPr>
                <w:rFonts w:ascii="Times New Roman" w:hAnsi="Times New Roman" w:eastAsia="Times New Roman"/>
              </w:rPr>
              <w:t>га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Минимальный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отступ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границы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ЗУ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в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целях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определения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места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допустимого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размещения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объекта</w:t>
            </w:r>
            <w:r>
              <w:rPr>
                <w:rFonts w:ascii="Times New Roman" w:hAnsi="Times New Roman" w:eastAsia="Times New Roman"/>
              </w:rPr>
              <w:t>: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- </w:t>
            </w:r>
            <w:r>
              <w:rPr>
                <w:rFonts w:ascii="Times New Roman" w:hAnsi="Times New Roman" w:eastAsia="Times New Roman"/>
              </w:rPr>
              <w:t>от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соседних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земельных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участков</w:t>
            </w:r>
            <w:r>
              <w:rPr>
                <w:rFonts w:ascii="Times New Roman" w:hAnsi="Times New Roman" w:eastAsia="Times New Roman"/>
              </w:rPr>
              <w:t xml:space="preserve"> - 3</w:t>
            </w:r>
            <w:r>
              <w:rPr>
                <w:rFonts w:ascii="Times New Roman" w:hAnsi="Times New Roman" w:eastAsia="Times New Roman"/>
              </w:rPr>
              <w:t>м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Предельное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количество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надземных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этажей</w:t>
            </w:r>
            <w:r>
              <w:rPr>
                <w:rFonts w:ascii="Times New Roman" w:hAnsi="Times New Roman" w:eastAsia="Times New Roman"/>
              </w:rPr>
              <w:t xml:space="preserve"> - 2</w:t>
            </w:r>
            <w:r>
              <w:rPr>
                <w:rFonts w:ascii="Times New Roman" w:hAnsi="Times New Roman" w:eastAsia="Times New Roman"/>
              </w:rPr>
              <w:t>эт</w:t>
            </w:r>
            <w:r>
              <w:rPr>
                <w:rFonts w:ascii="Times New Roman" w:hAnsi="Times New Roman" w:eastAsia="Times New Roman"/>
              </w:rPr>
              <w:t>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Максимальный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процент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застройки</w:t>
            </w:r>
            <w:r>
              <w:rPr>
                <w:rFonts w:ascii="Times New Roman" w:hAnsi="Times New Roman" w:eastAsia="Times New Roman"/>
              </w:rPr>
              <w:t xml:space="preserve"> – 50%.</w:t>
            </w:r>
          </w:p>
          <w:p>
            <w:pPr>
              <w:spacing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*</w:t>
            </w:r>
            <w:r>
              <w:rPr>
                <w:rFonts w:ascii="Times New Roman" w:hAnsi="Times New Roman" w:eastAsia="Times New Roman"/>
                <w:sz w:val="16"/>
                <w:i/>
              </w:rPr>
              <w:t>Размеры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участков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границах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устанавливаются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фактического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землепользования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градостроительных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нормативов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правил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, </w:t>
            </w:r>
            <w:r>
              <w:rPr>
                <w:rFonts w:ascii="Times New Roman" w:hAnsi="Times New Roman" w:eastAsia="Times New Roman"/>
                <w:sz w:val="16"/>
                <w:i/>
              </w:rPr>
              <w:t>действовавших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период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застройки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указанных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территорий</w:t>
            </w:r>
            <w:r>
              <w:rPr>
                <w:rFonts w:ascii="Times New Roman" w:hAnsi="Times New Roman" w:eastAsia="Times New Roman"/>
                <w:sz w:val="16"/>
                <w:i/>
              </w:rPr>
              <w:t>.</w:t>
            </w:r>
          </w:p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16"/>
                <w:i/>
              </w:rPr>
              <w:t>Для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встроенных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учреждений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предприятий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с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учетом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Гражданского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и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Жилищного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кодекса</w:t>
            </w:r>
            <w:r>
              <w:rPr>
                <w:rFonts w:ascii="Times New Roman" w:hAnsi="Times New Roman" w:eastAsia="Times New Roman"/>
                <w:sz w:val="16"/>
                <w:i/>
              </w:rPr>
              <w:t xml:space="preserve"> </w:t>
            </w:r>
            <w:r>
              <w:rPr>
                <w:rFonts w:ascii="Times New Roman" w:hAnsi="Times New Roman" w:eastAsia="Times New Roman"/>
                <w:sz w:val="16"/>
                <w:i/>
              </w:rPr>
              <w:t>РФ</w:t>
            </w:r>
            <w:r>
              <w:rPr>
                <w:rFonts w:ascii="Times New Roman" w:hAnsi="Times New Roman" w:eastAsia="Times New Roman"/>
                <w:sz w:val="16"/>
                <w:i/>
              </w:rPr>
              <w:t>;</w:t>
            </w:r>
          </w:p>
        </w:tc>
        <w:tc>
          <w:tcPr>
            <w:tcMar/>
            <w:vMerge w:val="continue"/>
            <w:vAlign w:val="top"/>
            <w:tcBorders>
              <w:left w:val="single" w:sz="8" w:color="auto"/>
              <w:right w:val="single" w:sz="8" w:color="auto"/>
              <w:top w:val="single" w:sz="8" w:color="auto"/>
              <w:bottom w:val="single" w:sz="8" w:color="auto"/>
            </w:tcBorders>
          </w:tcPr>
          <w:p>
            <w:pPr>
              <w:spacing w:after="160" w:afterAutospacing="0" w:line="259" w:lineRule="auto"/>
              <w:jc w:val="both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after="160" w:afterAutospacing="0" w:line="259" w:lineRule="auto"/>
        <w:rPr>
          <w:rFonts w:ascii="Times New Roman" w:hAnsi="Times New Roman" w:eastAsia="Times New Roman"/>
          <w:sz w:val="22"/>
        </w:rPr>
      </w:pPr>
    </w:p>
    <w:sectPr>
      <w:pgSz w:w="16838" w:h="11906" w:orient="landscape"/>
      <w:pgMar w:top="567" w:right="992" w:bottom="1134" w:left="1134" w:header="709" w:footer="709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multilevel"/>
    <w:lvl w:ilvl="0">
      <w:start w:val="1"/>
      <w:numFmt w:val="decimal"/>
      <w:rPr>
        <w:rFonts w:ascii="Times New Roman" w:hAnsi="Times New Roman" w:eastAsia="Times New Roman"/>
        <w:sz w:val="28"/>
        <w:b w:val="0"/>
      </w:rPr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abstractNum w:abstractNumId="1">
    <w:multiLevelType w:val="multilevel"/>
    <w:lvl w:ilvl="0">
      <w:start w:val="1"/>
      <w:numFmt w:val="decimal"/>
      <w:rPr>
        <w:rFonts w:ascii="Times New Roman" w:hAnsi="Times New Roman" w:eastAsia="Times New Roman"/>
      </w:rPr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98"/>
  <w:defaultTabStop w:val="708"/>
  <w:autoHyphenation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ListParagraph">
    <w:name w:val="List Paragraph"/>
    <w:basedOn w:val="Normal"/>
    <w:rPr>
      <w:rFonts w:ascii="Times New Roman" w:hAnsi="Times New Roman" w:eastAsia="Times New Roman"/>
      <w:sz w:val="20"/>
    </w:rPr>
    <w:pPr>
      <w:ind w:left="720"/>
      <w:spacing w:after="0" w:afterAutospacing="0" w:line="240" w:lineRule="auto"/>
      <w:widowControl w:val="0"/>
      <w:contextualSpacing/>
    </w:pPr>
  </w:style>
  <w:style w:type="paragraph" w:styleId="61">
    <w:name w:val="Основной текст (6)1"/>
    <w:basedOn w:val="Normal"/>
    <w:rPr>
      <w:rFonts w:ascii="Sylfaen" w:hAnsi="Sylfaen" w:eastAsia="Sylfaen"/>
      <w:sz w:val="26"/>
    </w:rPr>
    <w:pPr>
      <w:spacing w:before="480" w:beforeAutospacing="0" w:after="0" w:afterAutospacing="0" w:line="322" w:lineRule="exact"/>
      <w:jc w:val="center"/>
      <w:widowControl w:val="0"/>
      <w:shd w:fill="FFFFFF"/>
    </w:pPr>
  </w:style>
  <w:style w:type="paragraph" w:styleId="Header">
    <w:name w:val="header"/>
    <w:basedOn w:val="Normal"/>
    <w:rPr>
      <w:rFonts w:ascii="Times New Roman" w:hAnsi="Times New Roman" w:eastAsia="Times New Roman"/>
      <w:sz w:val="20"/>
    </w:rPr>
    <w:pPr>
      <w:spacing w:after="0" w:afterAutospacing="0" w:line="240" w:lineRule="auto"/>
      <w:widowControl w:val="0"/>
      <w:tabs>
        <w:tab w:val="center" w:pos="4677" w:leader="none"/>
        <w:tab w:val="right" w:pos="9355" w:leader="none"/>
      </w:tabs>
    </w:pPr>
  </w:style>
  <w:style w:type="paragraph" w:styleId="S">
    <w:name w:val="S_Обычный"/>
    <w:basedOn w:val="Normal"/>
    <w:rPr>
      <w:rFonts w:ascii="Times New Roman" w:hAnsi="Times New Roman" w:eastAsia="Times New Roman"/>
      <w:sz w:val="24"/>
    </w:rPr>
    <w:pPr>
      <w:ind w:firstLine="709"/>
      <w:spacing w:after="0" w:afterAutospacing="0" w:line="240" w:lineRule="auto"/>
      <w:jc w:val="both"/>
    </w:pPr>
  </w:style>
  <w:style w:type="paragraph" w:styleId="s3">
    <w:name w:val="s_3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21492</Characters>
  <CharactersWithSpaces>24535</CharactersWithSpaces>
  <Words>2944</Words>
  <Pages>12</Pages>
  <Paragraphs>402</Paragraphs>
  <Application>Atlantis Word Processor</Application>
  <!-- awp:appVersion=4.1.5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AlexAdmin</cp:lastModifiedBy>
  <dcterms:created xsi:type="dcterms:W3CDTF">2022-08-11T07:03:00Z</dcterms:created>
  <dcterms:modified xsi:type="dcterms:W3CDTF">2022-08-18T09:25:38Z</dcterms:modified>
  <cp:revision>9</cp:revision>
</cp:coreProperties>
</file>